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F9" w:rsidRPr="003450F9" w:rsidRDefault="003450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3450F9">
        <w:rPr>
          <w:rFonts w:ascii="Times New Roman" w:hAnsi="Times New Roman" w:cs="Times New Roman"/>
        </w:rPr>
        <w:t>УТВЕРЖДЕН</w:t>
      </w:r>
    </w:p>
    <w:p w:rsidR="003450F9" w:rsidRPr="003450F9" w:rsidRDefault="003450F9">
      <w:pPr>
        <w:pStyle w:val="ConsPlusNormal"/>
        <w:jc w:val="right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постановлением Правительства</w:t>
      </w:r>
    </w:p>
    <w:p w:rsidR="003450F9" w:rsidRPr="003450F9" w:rsidRDefault="003450F9">
      <w:pPr>
        <w:pStyle w:val="ConsPlusNormal"/>
        <w:jc w:val="right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Ленинградской области</w:t>
      </w:r>
    </w:p>
    <w:p w:rsidR="003450F9" w:rsidRPr="003450F9" w:rsidRDefault="003450F9">
      <w:pPr>
        <w:pStyle w:val="ConsPlusNormal"/>
        <w:jc w:val="right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от 04.02.2014 N 15</w:t>
      </w:r>
    </w:p>
    <w:p w:rsidR="003450F9" w:rsidRPr="003450F9" w:rsidRDefault="003450F9">
      <w:pPr>
        <w:pStyle w:val="ConsPlusNormal"/>
        <w:jc w:val="right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(приложение 5)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Title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ПОРЯДОК</w:t>
      </w:r>
    </w:p>
    <w:p w:rsidR="003450F9" w:rsidRPr="003450F9" w:rsidRDefault="003450F9">
      <w:pPr>
        <w:pStyle w:val="ConsPlusTitle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ПРЕДОСТАВЛЕНИЯ СУБСИДИЙ БЮДЖЕТАМ МУНИЦИПАЛЬНЫХ ОБРАЗОВАНИЙ</w:t>
      </w:r>
    </w:p>
    <w:p w:rsidR="003450F9" w:rsidRPr="003450F9" w:rsidRDefault="003450F9">
      <w:pPr>
        <w:pStyle w:val="ConsPlusTitle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ЛЕНИНГРАДСКОЙ ОБЛАСТИ НА ПРОЕКТИРОВАНИЕ, СТРОИТЕЛЬСТВО</w:t>
      </w:r>
    </w:p>
    <w:p w:rsidR="003450F9" w:rsidRPr="003450F9" w:rsidRDefault="003450F9">
      <w:pPr>
        <w:pStyle w:val="ConsPlusTitle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И РЕКОНСТРУКЦИЮ ОБЪЕКТОВ В ЦЕЛЯХ ОБУСТРОЙСТВА СЕЛЬСКИХ</w:t>
      </w:r>
    </w:p>
    <w:p w:rsidR="003450F9" w:rsidRPr="003450F9" w:rsidRDefault="003450F9">
      <w:pPr>
        <w:pStyle w:val="ConsPlusTitle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НАСЕЛЕННЫХ ПУНКТОВ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1. Общие положения</w:t>
      </w:r>
    </w:p>
    <w:p w:rsidR="003450F9" w:rsidRPr="003450F9" w:rsidRDefault="003450F9">
      <w:pPr>
        <w:pStyle w:val="ConsPlusNormal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1.1. Настоящий Порядок определяет цели, условия,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проектирование, строительство и реконструкцию объектов в целях обустройства сельских населенных пунктов (далее соответственно - областной бюджет, муниципальные образования, субсидии).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450F9">
        <w:rPr>
          <w:rFonts w:ascii="Times New Roman" w:hAnsi="Times New Roman" w:cs="Times New Roman"/>
        </w:rPr>
        <w:t xml:space="preserve">Субсидии предоставляются бюджетам муниципальных образований в рамках следующих мероприятий основного мероприятия "Комплексное обустройство населенных пунктов, расположенных в сельской местности, объектами социальной и инженерной инфраструктуры" </w:t>
      </w:r>
      <w:hyperlink r:id="rId5" w:history="1">
        <w:r w:rsidRPr="003450F9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3450F9">
        <w:rPr>
          <w:rFonts w:ascii="Times New Roman" w:hAnsi="Times New Roman" w:cs="Times New Roman"/>
        </w:rPr>
        <w:t xml:space="preserve">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</w:t>
      </w:r>
      <w:proofErr w:type="gramEnd"/>
      <w:r w:rsidRPr="003450F9">
        <w:rPr>
          <w:rFonts w:ascii="Times New Roman" w:hAnsi="Times New Roman" w:cs="Times New Roman"/>
        </w:rPr>
        <w:t xml:space="preserve"> 463: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3450F9">
        <w:rPr>
          <w:rFonts w:ascii="Times New Roman" w:hAnsi="Times New Roman" w:cs="Times New Roman"/>
        </w:rPr>
        <w:t xml:space="preserve">а) </w:t>
      </w:r>
      <w:hyperlink r:id="rId6" w:history="1">
        <w:r w:rsidRPr="003450F9">
          <w:rPr>
            <w:rFonts w:ascii="Times New Roman" w:hAnsi="Times New Roman" w:cs="Times New Roman"/>
            <w:color w:val="0000FF"/>
          </w:rPr>
          <w:t>мероприятие</w:t>
        </w:r>
      </w:hyperlink>
      <w:r w:rsidRPr="003450F9">
        <w:rPr>
          <w:rFonts w:ascii="Times New Roman" w:hAnsi="Times New Roman" w:cs="Times New Roman"/>
        </w:rPr>
        <w:t xml:space="preserve"> "Развитие плоскостных спортивных сооружений в сельской местности";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7"/>
      <w:bookmarkEnd w:id="2"/>
      <w:r w:rsidRPr="003450F9">
        <w:rPr>
          <w:rFonts w:ascii="Times New Roman" w:hAnsi="Times New Roman" w:cs="Times New Roman"/>
        </w:rPr>
        <w:t xml:space="preserve">б) </w:t>
      </w:r>
      <w:hyperlink r:id="rId7" w:history="1">
        <w:r w:rsidRPr="003450F9">
          <w:rPr>
            <w:rFonts w:ascii="Times New Roman" w:hAnsi="Times New Roman" w:cs="Times New Roman"/>
            <w:color w:val="0000FF"/>
          </w:rPr>
          <w:t>мероприятие</w:t>
        </w:r>
      </w:hyperlink>
      <w:r w:rsidRPr="003450F9">
        <w:rPr>
          <w:rFonts w:ascii="Times New Roman" w:hAnsi="Times New Roman" w:cs="Times New Roman"/>
        </w:rPr>
        <w:t xml:space="preserve"> "Развитие сети учреждений культурно-досуговой деятельности в сельской местности";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"/>
      <w:bookmarkEnd w:id="3"/>
      <w:r w:rsidRPr="003450F9">
        <w:rPr>
          <w:rFonts w:ascii="Times New Roman" w:hAnsi="Times New Roman" w:cs="Times New Roman"/>
        </w:rPr>
        <w:t xml:space="preserve">в) </w:t>
      </w:r>
      <w:hyperlink r:id="rId8" w:history="1">
        <w:r w:rsidRPr="003450F9">
          <w:rPr>
            <w:rFonts w:ascii="Times New Roman" w:hAnsi="Times New Roman" w:cs="Times New Roman"/>
            <w:color w:val="0000FF"/>
          </w:rPr>
          <w:t>мероприятие</w:t>
        </w:r>
      </w:hyperlink>
      <w:r w:rsidRPr="003450F9">
        <w:rPr>
          <w:rFonts w:ascii="Times New Roman" w:hAnsi="Times New Roman" w:cs="Times New Roman"/>
        </w:rPr>
        <w:t xml:space="preserve"> "Развитие газификации в сельской местности";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9"/>
      <w:bookmarkEnd w:id="4"/>
      <w:r w:rsidRPr="003450F9">
        <w:rPr>
          <w:rFonts w:ascii="Times New Roman" w:hAnsi="Times New Roman" w:cs="Times New Roman"/>
        </w:rPr>
        <w:t xml:space="preserve">г) </w:t>
      </w:r>
      <w:hyperlink r:id="rId9" w:history="1">
        <w:r w:rsidRPr="003450F9">
          <w:rPr>
            <w:rFonts w:ascii="Times New Roman" w:hAnsi="Times New Roman" w:cs="Times New Roman"/>
            <w:color w:val="0000FF"/>
          </w:rPr>
          <w:t>мероприятие</w:t>
        </w:r>
      </w:hyperlink>
      <w:r w:rsidRPr="003450F9">
        <w:rPr>
          <w:rFonts w:ascii="Times New Roman" w:hAnsi="Times New Roman" w:cs="Times New Roman"/>
        </w:rPr>
        <w:t xml:space="preserve"> "Развитие водоснабжения в сельской местности".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1.2. Субсидии предоставляются на </w:t>
      </w:r>
      <w:proofErr w:type="spellStart"/>
      <w:r w:rsidRPr="003450F9">
        <w:rPr>
          <w:rFonts w:ascii="Times New Roman" w:hAnsi="Times New Roman" w:cs="Times New Roman"/>
        </w:rPr>
        <w:t>софинансирование</w:t>
      </w:r>
      <w:proofErr w:type="spellEnd"/>
      <w:r w:rsidRPr="003450F9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следующим вопросам местного значения: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создание условий для организации досуга и обеспечения жителей поселения услугами организаций культуры;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организация в границах поселения газо- и водоснабжения населения, водоотведения.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Главным распорядителем бюджетных средств, осуществляющим предоставление субсидий в рамках мероприятий, указанных в </w:t>
      </w:r>
      <w:hyperlink w:anchor="P16" w:history="1">
        <w:r w:rsidRPr="003450F9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3450F9">
        <w:rPr>
          <w:rFonts w:ascii="Times New Roman" w:hAnsi="Times New Roman" w:cs="Times New Roman"/>
        </w:rPr>
        <w:t xml:space="preserve"> и </w:t>
      </w:r>
      <w:hyperlink w:anchor="P17" w:history="1">
        <w:r w:rsidRPr="003450F9">
          <w:rPr>
            <w:rFonts w:ascii="Times New Roman" w:hAnsi="Times New Roman" w:cs="Times New Roman"/>
            <w:color w:val="0000FF"/>
          </w:rPr>
          <w:t>"б"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является комитет по строительству Ленинградской области.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lastRenderedPageBreak/>
        <w:t xml:space="preserve">Главным распорядителем бюджетных средств, осуществляющим предоставление субсидий бюджетам муниципальных образований в рамках мероприятия, указанного в </w:t>
      </w:r>
      <w:hyperlink w:anchor="P18" w:history="1">
        <w:r w:rsidRPr="003450F9">
          <w:rPr>
            <w:rFonts w:ascii="Times New Roman" w:hAnsi="Times New Roman" w:cs="Times New Roman"/>
            <w:color w:val="0000FF"/>
          </w:rPr>
          <w:t>подпункте "в"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является комитет по топливно-энергетическому комплексу Ленинградской области.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Главным распорядителем бюджетных средств, осуществляющим предоставление субсидий бюджетам муниципальных образований в рамках мероприятия, указанного в </w:t>
      </w:r>
      <w:hyperlink w:anchor="P19" w:history="1">
        <w:r w:rsidRPr="003450F9">
          <w:rPr>
            <w:rFonts w:ascii="Times New Roman" w:hAnsi="Times New Roman" w:cs="Times New Roman"/>
            <w:color w:val="0000FF"/>
          </w:rPr>
          <w:t>подпункте "г"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является комитет по жилищно-коммунальному хозяйству Ленинградской области.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2. Цели и условия предоставления субсидий, критерии отбора</w:t>
      </w:r>
    </w:p>
    <w:p w:rsidR="003450F9" w:rsidRPr="003450F9" w:rsidRDefault="003450F9">
      <w:pPr>
        <w:pStyle w:val="ConsPlusNormal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муниципальных образований</w:t>
      </w:r>
    </w:p>
    <w:p w:rsidR="003450F9" w:rsidRPr="003450F9" w:rsidRDefault="003450F9">
      <w:pPr>
        <w:pStyle w:val="ConsPlusNormal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2.1. Субсидии на реализацию мероприятий, предусмотренных </w:t>
      </w:r>
      <w:hyperlink w:anchor="P16" w:history="1">
        <w:r w:rsidRPr="003450F9">
          <w:rPr>
            <w:rFonts w:ascii="Times New Roman" w:hAnsi="Times New Roman" w:cs="Times New Roman"/>
            <w:color w:val="0000FF"/>
          </w:rPr>
          <w:t>подпунктом "а"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предоставляются в целях увеличения числа граждан, проживающих в сельской местности, обеспеченных плоскостными спортивными сооружениями.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Субсидии на реализацию мероприятий, предусмотренных </w:t>
      </w:r>
      <w:hyperlink w:anchor="P17" w:history="1">
        <w:r w:rsidRPr="003450F9">
          <w:rPr>
            <w:rFonts w:ascii="Times New Roman" w:hAnsi="Times New Roman" w:cs="Times New Roman"/>
            <w:color w:val="0000FF"/>
          </w:rPr>
          <w:t>подпунктом "б"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предоставляются в целях расширения культурно-досуговой деятельности в сельской местности и приобщения населения к культурно-историческому наследию.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Субсидии на реализацию мероприятий, предусмотренных </w:t>
      </w:r>
      <w:hyperlink w:anchor="P18" w:history="1">
        <w:r w:rsidRPr="003450F9">
          <w:rPr>
            <w:rFonts w:ascii="Times New Roman" w:hAnsi="Times New Roman" w:cs="Times New Roman"/>
            <w:color w:val="0000FF"/>
          </w:rPr>
          <w:t>подпунктом "в"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предоставляются в целях повышения уровня снабжения сетевым и природным газом сельского населения.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Субсидии на реализацию мероприятий, предусмотренных </w:t>
      </w:r>
      <w:hyperlink w:anchor="P19" w:history="1">
        <w:r w:rsidRPr="003450F9">
          <w:rPr>
            <w:rFonts w:ascii="Times New Roman" w:hAnsi="Times New Roman" w:cs="Times New Roman"/>
            <w:color w:val="0000FF"/>
          </w:rPr>
          <w:t>подпунктом "г"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предоставляются в целях повышения качества услуг водоснабжения, снижения потерь водопроводной воды, обеспечения сельского населения качественной питьевой водой.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Субсидии предоставляются на проектирование, строительство и реконструкцию объектов социально-инженерной инфраструктуры в целях обустройства сельских населенных пунктов.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2.2. Целевыми показателями результативности предоставления субсидий на реализацию мероприятий, предусмотренных: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" w:history="1">
        <w:proofErr w:type="gramStart"/>
        <w:r w:rsidRPr="003450F9">
          <w:rPr>
            <w:rFonts w:ascii="Times New Roman" w:hAnsi="Times New Roman" w:cs="Times New Roman"/>
            <w:color w:val="0000FF"/>
          </w:rPr>
          <w:t>подпунктом "а"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являются "Площадь завершенных строительством плоскостных спортивных сооружений" (для объектов строительства) и "Наличие разработанной проектно-сметной документации" (для объектов проектирования);</w:t>
      </w:r>
      <w:proofErr w:type="gramEnd"/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" w:history="1">
        <w:r w:rsidRPr="003450F9">
          <w:rPr>
            <w:rFonts w:ascii="Times New Roman" w:hAnsi="Times New Roman" w:cs="Times New Roman"/>
            <w:color w:val="0000FF"/>
          </w:rPr>
          <w:t>подпунктом "б"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являются "Процент строительной готовности" (для объектов строительства) и "Наличие разработанной проектно-сметной документации" (для объектов проектирования);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" w:history="1">
        <w:r w:rsidRPr="003450F9">
          <w:rPr>
            <w:rFonts w:ascii="Times New Roman" w:hAnsi="Times New Roman" w:cs="Times New Roman"/>
            <w:color w:val="0000FF"/>
          </w:rPr>
          <w:t>подпунктом "в"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являются: </w:t>
      </w:r>
      <w:proofErr w:type="gramStart"/>
      <w:r w:rsidRPr="003450F9">
        <w:rPr>
          <w:rFonts w:ascii="Times New Roman" w:hAnsi="Times New Roman" w:cs="Times New Roman"/>
        </w:rPr>
        <w:t>"Протяженность построенных газопроводов в населенном пункте" (для объектов строительства) и "Наличие разработанной проектно-сметной документации" (для объектов проектирования);</w:t>
      </w:r>
      <w:proofErr w:type="gramEnd"/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" w:history="1">
        <w:proofErr w:type="gramStart"/>
        <w:r w:rsidRPr="003450F9">
          <w:rPr>
            <w:rFonts w:ascii="Times New Roman" w:hAnsi="Times New Roman" w:cs="Times New Roman"/>
            <w:color w:val="0000FF"/>
          </w:rPr>
          <w:t>подпунктом "г"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является "Протяженность вновь построенных (реконструированных) водопроводных сетей" (для объектов строительства) и "Наличие разработанной проектно-сметной документации" (для объектов проектирования).</w:t>
      </w:r>
      <w:proofErr w:type="gramEnd"/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Плановые значения целевых показателей результативности предоставления субсидий (далее - целевые показатели результативности) определяются на основании заявки муниципального образования и устанавливаются соглашением о предоставлении субсидии, заключенным между главным распорядителем бюджетных средств и муниципальным образованием (далее - соглашение).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2.3. Субсидии предоставляются при соблюдении следующих условий: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4"/>
      <w:bookmarkEnd w:id="5"/>
      <w:r w:rsidRPr="003450F9">
        <w:rPr>
          <w:rFonts w:ascii="Times New Roman" w:hAnsi="Times New Roman" w:cs="Times New Roman"/>
        </w:rPr>
        <w:lastRenderedPageBreak/>
        <w:t xml:space="preserve">а) наличие в бюджете муниципального образования бюджетных ассигнований на исполнение обязательств, </w:t>
      </w:r>
      <w:proofErr w:type="spellStart"/>
      <w:r w:rsidRPr="003450F9">
        <w:rPr>
          <w:rFonts w:ascii="Times New Roman" w:hAnsi="Times New Roman" w:cs="Times New Roman"/>
        </w:rPr>
        <w:t>софинансируемых</w:t>
      </w:r>
      <w:proofErr w:type="spellEnd"/>
      <w:r w:rsidRPr="003450F9">
        <w:rPr>
          <w:rFonts w:ascii="Times New Roman" w:hAnsi="Times New Roman" w:cs="Times New Roman"/>
        </w:rPr>
        <w:t xml:space="preserve"> за счет субсидий, подтверждаемое выпиской из бюджета муниципального образования (выпиской из сводной бюджетной росписи бюджета муниципального образования), представляемой при заключении соглашения;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5"/>
      <w:bookmarkEnd w:id="6"/>
      <w:r w:rsidRPr="003450F9">
        <w:rPr>
          <w:rFonts w:ascii="Times New Roman" w:hAnsi="Times New Roman" w:cs="Times New Roman"/>
        </w:rPr>
        <w:t xml:space="preserve">б) наличие муниципальной программы (подпрограммы), предусматривающей мероприятия, соответствующие целям </w:t>
      </w:r>
      <w:hyperlink r:id="rId10" w:history="1">
        <w:r w:rsidRPr="003450F9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3450F9">
        <w:rPr>
          <w:rFonts w:ascii="Times New Roman" w:hAnsi="Times New Roman" w:cs="Times New Roman"/>
        </w:rPr>
        <w:t xml:space="preserve">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в) соблюдение муниципальным образованием минимальной доли расходов на финансирование расходных обязательств, </w:t>
      </w:r>
      <w:proofErr w:type="spellStart"/>
      <w:r w:rsidRPr="003450F9">
        <w:rPr>
          <w:rFonts w:ascii="Times New Roman" w:hAnsi="Times New Roman" w:cs="Times New Roman"/>
        </w:rPr>
        <w:t>софинансируемых</w:t>
      </w:r>
      <w:proofErr w:type="spellEnd"/>
      <w:r w:rsidRPr="003450F9">
        <w:rPr>
          <w:rFonts w:ascii="Times New Roman" w:hAnsi="Times New Roman" w:cs="Times New Roman"/>
        </w:rPr>
        <w:t xml:space="preserve"> за счет субсидий (далее - минимальная доля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>);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г) соблюдение условий предоставления межбюджетных трансфертов из областного бюджета, установленных </w:t>
      </w:r>
      <w:hyperlink r:id="rId11" w:history="1">
        <w:r w:rsidRPr="003450F9">
          <w:rPr>
            <w:rFonts w:ascii="Times New Roman" w:hAnsi="Times New Roman" w:cs="Times New Roman"/>
            <w:color w:val="0000FF"/>
          </w:rPr>
          <w:t>пунктами 2</w:t>
        </w:r>
      </w:hyperlink>
      <w:r w:rsidRPr="003450F9">
        <w:rPr>
          <w:rFonts w:ascii="Times New Roman" w:hAnsi="Times New Roman" w:cs="Times New Roman"/>
        </w:rPr>
        <w:t xml:space="preserve"> - </w:t>
      </w:r>
      <w:hyperlink r:id="rId12" w:history="1">
        <w:r w:rsidRPr="003450F9">
          <w:rPr>
            <w:rFonts w:ascii="Times New Roman" w:hAnsi="Times New Roman" w:cs="Times New Roman"/>
            <w:color w:val="0000FF"/>
          </w:rPr>
          <w:t>4 статьи 136</w:t>
        </w:r>
      </w:hyperlink>
      <w:r w:rsidRPr="003450F9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8"/>
      <w:bookmarkEnd w:id="7"/>
      <w:r w:rsidRPr="003450F9">
        <w:rPr>
          <w:rFonts w:ascii="Times New Roman" w:hAnsi="Times New Roman" w:cs="Times New Roman"/>
        </w:rPr>
        <w:t>д)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е) заключение муниципальным образованием соглашения в срок не позднее 1 апреля года предоставления субсидий, а в случае внесения изменений в распределение субсидий - в срок, не превышающий 1 месяц со дня утверждения распределения субсидий.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Соглашение заключается по типовой форме, утвержденной правовым актом главного распорядителя бюджетных средств, и устанавливает: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объем субсидий, подлежащий предоставлению из областного бюджета;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значения целевых показателей результативности, а также детализированные требования к достижению значений целевых показателей результативности;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значение минимальной доли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>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обязанность муниципального образования в случае </w:t>
      </w:r>
      <w:proofErr w:type="spellStart"/>
      <w:r w:rsidRPr="003450F9">
        <w:rPr>
          <w:rFonts w:ascii="Times New Roman" w:hAnsi="Times New Roman" w:cs="Times New Roman"/>
        </w:rPr>
        <w:t>недостижения</w:t>
      </w:r>
      <w:proofErr w:type="spellEnd"/>
      <w:r w:rsidRPr="003450F9">
        <w:rPr>
          <w:rFonts w:ascii="Times New Roman" w:hAnsi="Times New Roman" w:cs="Times New Roman"/>
        </w:rPr>
        <w:t xml:space="preserve"> значений целевых показателей результативности вернуть в областной бюджет средства в объеме, определяемом в соответствии с </w:t>
      </w:r>
      <w:hyperlink r:id="rId13" w:history="1">
        <w:r w:rsidRPr="003450F9">
          <w:rPr>
            <w:rFonts w:ascii="Times New Roman" w:hAnsi="Times New Roman" w:cs="Times New Roman"/>
            <w:color w:val="0000FF"/>
          </w:rPr>
          <w:t>разделом 6</w:t>
        </w:r>
      </w:hyperlink>
      <w:r w:rsidRPr="003450F9">
        <w:rPr>
          <w:rFonts w:ascii="Times New Roman" w:hAnsi="Times New Roman" w:cs="Times New Roman"/>
        </w:rPr>
        <w:t xml:space="preserve"> приложения к постановлению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3450F9">
        <w:rPr>
          <w:rFonts w:ascii="Times New Roman" w:hAnsi="Times New Roman" w:cs="Times New Roman"/>
        </w:rPr>
        <w:t>софинансируемых</w:t>
      </w:r>
      <w:proofErr w:type="spellEnd"/>
      <w:r w:rsidRPr="003450F9">
        <w:rPr>
          <w:rFonts w:ascii="Times New Roman" w:hAnsi="Times New Roman" w:cs="Times New Roman"/>
        </w:rPr>
        <w:t xml:space="preserve"> за счет субсидий, в отчетном году;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сроки и порядок представления отчетов о достижении значений целевых показателей результативности;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порядок осуществления </w:t>
      </w:r>
      <w:proofErr w:type="gramStart"/>
      <w:r w:rsidRPr="003450F9">
        <w:rPr>
          <w:rFonts w:ascii="Times New Roman" w:hAnsi="Times New Roman" w:cs="Times New Roman"/>
        </w:rPr>
        <w:t>контроля за</w:t>
      </w:r>
      <w:proofErr w:type="gramEnd"/>
      <w:r w:rsidRPr="003450F9">
        <w:rPr>
          <w:rFonts w:ascii="Times New Roman" w:hAnsi="Times New Roman" w:cs="Times New Roman"/>
        </w:rPr>
        <w:t xml:space="preserve"> выполнением муниципальным образованием обязательств, предусмотренных соглашением;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перечень документов, подтверждающих потребность в осуществлении расходов за счет средств субсидий;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иные положения, предусмотренные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lastRenderedPageBreak/>
        <w:t xml:space="preserve">Муниципальные образования при заключении соглашения представляют в комитет по агропромышленному и </w:t>
      </w:r>
      <w:proofErr w:type="spellStart"/>
      <w:r w:rsidRPr="003450F9">
        <w:rPr>
          <w:rFonts w:ascii="Times New Roman" w:hAnsi="Times New Roman" w:cs="Times New Roman"/>
        </w:rPr>
        <w:t>рыбохозяйственному</w:t>
      </w:r>
      <w:proofErr w:type="spellEnd"/>
      <w:r w:rsidRPr="003450F9">
        <w:rPr>
          <w:rFonts w:ascii="Times New Roman" w:hAnsi="Times New Roman" w:cs="Times New Roman"/>
        </w:rPr>
        <w:t xml:space="preserve"> комплексу Ленинградской области (далее - комитет) документы, подтверждающие выполнение условий, указанных в </w:t>
      </w:r>
      <w:hyperlink w:anchor="P44" w:history="1">
        <w:r w:rsidRPr="003450F9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3450F9">
        <w:rPr>
          <w:rFonts w:ascii="Times New Roman" w:hAnsi="Times New Roman" w:cs="Times New Roman"/>
        </w:rPr>
        <w:t xml:space="preserve">, </w:t>
      </w:r>
      <w:hyperlink w:anchor="P45" w:history="1">
        <w:r w:rsidRPr="003450F9">
          <w:rPr>
            <w:rFonts w:ascii="Times New Roman" w:hAnsi="Times New Roman" w:cs="Times New Roman"/>
            <w:color w:val="0000FF"/>
          </w:rPr>
          <w:t>"б"</w:t>
        </w:r>
      </w:hyperlink>
      <w:r w:rsidRPr="003450F9">
        <w:rPr>
          <w:rFonts w:ascii="Times New Roman" w:hAnsi="Times New Roman" w:cs="Times New Roman"/>
        </w:rPr>
        <w:t xml:space="preserve"> и </w:t>
      </w:r>
      <w:hyperlink w:anchor="P48" w:history="1">
        <w:r w:rsidRPr="003450F9">
          <w:rPr>
            <w:rFonts w:ascii="Times New Roman" w:hAnsi="Times New Roman" w:cs="Times New Roman"/>
            <w:color w:val="0000FF"/>
          </w:rPr>
          <w:t>"д" пункта 2.3</w:t>
        </w:r>
      </w:hyperlink>
      <w:r w:rsidRPr="003450F9">
        <w:rPr>
          <w:rFonts w:ascii="Times New Roman" w:hAnsi="Times New Roman" w:cs="Times New Roman"/>
        </w:rPr>
        <w:t xml:space="preserve"> настоящего Порядка.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2"/>
      <w:bookmarkEnd w:id="8"/>
      <w:r w:rsidRPr="003450F9">
        <w:rPr>
          <w:rFonts w:ascii="Times New Roman" w:hAnsi="Times New Roman" w:cs="Times New Roman"/>
        </w:rPr>
        <w:t xml:space="preserve">2.4. Критерием отбора муниципальных образований для предоставления субсидий является реализация (предполагаемая реализация) на территории муниципального образования объекта - победителя конкурсного отбора в соответствии с </w:t>
      </w:r>
      <w:hyperlink w:anchor="P64" w:history="1">
        <w:r w:rsidRPr="003450F9">
          <w:rPr>
            <w:rFonts w:ascii="Times New Roman" w:hAnsi="Times New Roman" w:cs="Times New Roman"/>
            <w:color w:val="0000FF"/>
          </w:rPr>
          <w:t>разделом 3</w:t>
        </w:r>
      </w:hyperlink>
      <w:r w:rsidRPr="003450F9">
        <w:rPr>
          <w:rFonts w:ascii="Times New Roman" w:hAnsi="Times New Roman" w:cs="Times New Roman"/>
        </w:rPr>
        <w:t xml:space="preserve"> настоящего Порядка.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64"/>
      <w:bookmarkEnd w:id="9"/>
      <w:r w:rsidRPr="003450F9">
        <w:rPr>
          <w:rFonts w:ascii="Times New Roman" w:hAnsi="Times New Roman" w:cs="Times New Roman"/>
        </w:rPr>
        <w:t>3. Порядок проведения конкурсного отбора</w:t>
      </w:r>
    </w:p>
    <w:p w:rsidR="003450F9" w:rsidRPr="003450F9" w:rsidRDefault="003450F9">
      <w:pPr>
        <w:pStyle w:val="ConsPlusNormal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3.1.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В состав экспертного совета входят лица, замещающие должности государственной гражданской службы в комитете.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Персональный состав экспертного совета и положение об экспертном совете утверждаются правовым актом комитета.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9"/>
      <w:bookmarkEnd w:id="10"/>
      <w:r w:rsidRPr="003450F9">
        <w:rPr>
          <w:rFonts w:ascii="Times New Roman" w:hAnsi="Times New Roman" w:cs="Times New Roman"/>
        </w:rPr>
        <w:t xml:space="preserve">3.2. Экспертный совет на конкурсной основе осуществляет отбор муниципальных образований на основе критериев, указанных в </w:t>
      </w:r>
      <w:hyperlink w:anchor="P62" w:history="1">
        <w:r w:rsidRPr="003450F9">
          <w:rPr>
            <w:rFonts w:ascii="Times New Roman" w:hAnsi="Times New Roman" w:cs="Times New Roman"/>
            <w:color w:val="0000FF"/>
          </w:rPr>
          <w:t>пункте 2.4</w:t>
        </w:r>
      </w:hyperlink>
      <w:r w:rsidRPr="003450F9">
        <w:rPr>
          <w:rFonts w:ascii="Times New Roman" w:hAnsi="Times New Roman" w:cs="Times New Roman"/>
        </w:rPr>
        <w:t xml:space="preserve"> настоящего Порядка, по результатам оценки представленных муниципальными образованиями заявок на участие в конкурсном отборе объектов (далее - заявки).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Форма заявки, перечень прилагаемых документов и требования к ним, а также форма извещения о проведении конкурсного отбора утверждаются нормативным правовым актом комитета.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К конкурсному отбору для предоставления субсидий на строительство (реконструкцию) объектов допускаются муниципальные образования, по объектам которых имеется положительное заключение государственной экспертизы о проверке достоверности определения сметной стоимости.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извещения о начале приема заявок муниципальных образований для участия в конкурсном отборе.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3.3.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 о проведении конкурсного отбора муниципальных образований для предоставления субсидий. Указанный срок приема заявок фиксируется в извещении.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Заявки муниципальных образований регистрируются в установленном порядке в канцелярии комитета.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3.4. Рассмотрение комитетом заявок и проведение заседания экспертного совета осуществляются не позднее 20 рабочих дней со дня, следующего за указанным в извещении днем окончания приема заявок.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Основанием для отклонения заявки комитетом является представление муниципальным образованием документов, не соответствующих требованиям, установленным нормативным правовым актом комитета в соответствии с </w:t>
      </w:r>
      <w:hyperlink w:anchor="P69" w:history="1">
        <w:r w:rsidRPr="003450F9">
          <w:rPr>
            <w:rFonts w:ascii="Times New Roman" w:hAnsi="Times New Roman" w:cs="Times New Roman"/>
            <w:color w:val="0000FF"/>
          </w:rPr>
          <w:t>пунктом 3.2</w:t>
        </w:r>
      </w:hyperlink>
      <w:r w:rsidRPr="003450F9">
        <w:rPr>
          <w:rFonts w:ascii="Times New Roman" w:hAnsi="Times New Roman" w:cs="Times New Roman"/>
        </w:rPr>
        <w:t xml:space="preserve"> настоящего Порядка, </w:t>
      </w:r>
      <w:proofErr w:type="gramStart"/>
      <w:r w:rsidRPr="003450F9">
        <w:rPr>
          <w:rFonts w:ascii="Times New Roman" w:hAnsi="Times New Roman" w:cs="Times New Roman"/>
        </w:rPr>
        <w:t>и(</w:t>
      </w:r>
      <w:proofErr w:type="gramEnd"/>
      <w:r w:rsidRPr="003450F9">
        <w:rPr>
          <w:rFonts w:ascii="Times New Roman" w:hAnsi="Times New Roman" w:cs="Times New Roman"/>
        </w:rPr>
        <w:t>или) представление документов не в полном объеме.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3.5. Оценка заявок экспертным советом осуществляется в зависимости от мероприятий, в </w:t>
      </w:r>
      <w:r w:rsidRPr="003450F9">
        <w:rPr>
          <w:rFonts w:ascii="Times New Roman" w:hAnsi="Times New Roman" w:cs="Times New Roman"/>
        </w:rPr>
        <w:lastRenderedPageBreak/>
        <w:t xml:space="preserve">рамках которых планируется предоставление субсидий, в соответствии с критериями, указанными в </w:t>
      </w:r>
      <w:hyperlink w:anchor="P78" w:history="1">
        <w:r w:rsidRPr="003450F9">
          <w:rPr>
            <w:rFonts w:ascii="Times New Roman" w:hAnsi="Times New Roman" w:cs="Times New Roman"/>
            <w:color w:val="0000FF"/>
          </w:rPr>
          <w:t>пунктах 3.5.1</w:t>
        </w:r>
      </w:hyperlink>
      <w:r w:rsidRPr="003450F9">
        <w:rPr>
          <w:rFonts w:ascii="Times New Roman" w:hAnsi="Times New Roman" w:cs="Times New Roman"/>
        </w:rPr>
        <w:t xml:space="preserve"> - </w:t>
      </w:r>
      <w:hyperlink w:anchor="P93" w:history="1">
        <w:r w:rsidRPr="003450F9">
          <w:rPr>
            <w:rFonts w:ascii="Times New Roman" w:hAnsi="Times New Roman" w:cs="Times New Roman"/>
            <w:color w:val="0000FF"/>
          </w:rPr>
          <w:t>3.5.4</w:t>
        </w:r>
      </w:hyperlink>
      <w:r w:rsidRPr="003450F9">
        <w:rPr>
          <w:rFonts w:ascii="Times New Roman" w:hAnsi="Times New Roman" w:cs="Times New Roman"/>
        </w:rPr>
        <w:t xml:space="preserve"> настоящего Порядка.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8"/>
      <w:bookmarkEnd w:id="11"/>
      <w:r w:rsidRPr="003450F9">
        <w:rPr>
          <w:rFonts w:ascii="Times New Roman" w:hAnsi="Times New Roman" w:cs="Times New Roman"/>
        </w:rPr>
        <w:t xml:space="preserve">3.5.1. Оценка заявок муниципальных образований для участия в конкурсном отборе на предоставление субсидий на реализацию мероприятия, предусмотренного </w:t>
      </w:r>
      <w:hyperlink w:anchor="P16" w:history="1">
        <w:r w:rsidRPr="003450F9">
          <w:rPr>
            <w:rFonts w:ascii="Times New Roman" w:hAnsi="Times New Roman" w:cs="Times New Roman"/>
            <w:color w:val="0000FF"/>
          </w:rPr>
          <w:t>подпунктом "а"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осуществляется экспертным советом в соответствии со следующими критериями: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0"/>
      <w:bookmarkEnd w:id="12"/>
      <w:r w:rsidRPr="003450F9">
        <w:rPr>
          <w:rFonts w:ascii="Times New Roman" w:hAnsi="Times New Roman" w:cs="Times New Roman"/>
        </w:rPr>
        <w:t>б) наличие потребности в плоскостных спортивных сооружениях в соответствии с рекомендованными нормативами;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в) наибольшая численность населения муниципального образования, которое планирует пользоваться объектом спортивной инфраструктуры;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2"/>
      <w:bookmarkEnd w:id="13"/>
      <w:r w:rsidRPr="003450F9">
        <w:rPr>
          <w:rFonts w:ascii="Times New Roman" w:hAnsi="Times New Roman" w:cs="Times New Roman"/>
        </w:rPr>
        <w:t>г) наличие инфраструктуры, аналогичного планируемого к строительству объекта.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3.5.2. Оценка заявок муниципальных образований для участия в конкурсном отборе на предоставление субсидий на реализацию мероприятия, предусмотренного </w:t>
      </w:r>
      <w:hyperlink w:anchor="P17" w:history="1">
        <w:r w:rsidRPr="003450F9">
          <w:rPr>
            <w:rFonts w:ascii="Times New Roman" w:hAnsi="Times New Roman" w:cs="Times New Roman"/>
            <w:color w:val="0000FF"/>
          </w:rPr>
          <w:t>подпунктом "б"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осуществляется в соответствии со следующими критериями: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б) наличие потребности в строительстве объекта культуры в соответствии с рекомендованными нормативами;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86"/>
      <w:bookmarkEnd w:id="14"/>
      <w:r w:rsidRPr="003450F9">
        <w:rPr>
          <w:rFonts w:ascii="Times New Roman" w:hAnsi="Times New Roman" w:cs="Times New Roman"/>
        </w:rPr>
        <w:t>в) наибольшая численность населения муниципального образования, которое планирует пользоваться объектом культуры;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г) наличие систем инженерно-технического обеспечения, необходимых для строительства объекта.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3.5.3. Оценка заявок муниципальных образований для участия в конкурсном отборе на предоставление субсидий на реализацию мероприятия, предусмотренного </w:t>
      </w:r>
      <w:hyperlink w:anchor="P18" w:history="1">
        <w:r w:rsidRPr="003450F9">
          <w:rPr>
            <w:rFonts w:ascii="Times New Roman" w:hAnsi="Times New Roman" w:cs="Times New Roman"/>
            <w:color w:val="0000FF"/>
          </w:rPr>
          <w:t>подпунктом "в"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осуществляется в соответствии со следующими критериями: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90"/>
      <w:bookmarkEnd w:id="15"/>
      <w:r w:rsidRPr="003450F9">
        <w:rPr>
          <w:rFonts w:ascii="Times New Roman" w:hAnsi="Times New Roman" w:cs="Times New Roman"/>
        </w:rPr>
        <w:t>б) наибольшее количество крупных потребителей (котельные, объекты социальной и культурной сферы, объекты агропромышленного комплекса и т.д.), обеспечение газоснабжением которых планируется в результате строительства объекта;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в) наибольшее количество жилых домов и квартир, планируемых к обеспечению сетевым газом в сельской местности в результате строительства объекта;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92"/>
      <w:bookmarkEnd w:id="16"/>
      <w:r w:rsidRPr="003450F9">
        <w:rPr>
          <w:rFonts w:ascii="Times New Roman" w:hAnsi="Times New Roman" w:cs="Times New Roman"/>
        </w:rPr>
        <w:t>г) наименьшая стоимость газификации 1 потребителя, определяемая как отношение стоимости строительства объекта к количеству потребителей, получающих техническую возможность газификации в результате строительства объекта.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93"/>
      <w:bookmarkEnd w:id="17"/>
      <w:r w:rsidRPr="003450F9">
        <w:rPr>
          <w:rFonts w:ascii="Times New Roman" w:hAnsi="Times New Roman" w:cs="Times New Roman"/>
        </w:rPr>
        <w:t xml:space="preserve">3.5.4. Оценка заявок муниципальных образований для участия в конкурсном отборе на предоставление субсидии на реализацию мероприятия, предусмотренного </w:t>
      </w:r>
      <w:hyperlink w:anchor="P19" w:history="1">
        <w:r w:rsidRPr="003450F9">
          <w:rPr>
            <w:rFonts w:ascii="Times New Roman" w:hAnsi="Times New Roman" w:cs="Times New Roman"/>
            <w:color w:val="0000FF"/>
          </w:rPr>
          <w:t>подпунктом "г"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Порядка, осуществляется в соответствии со следующими критериями: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95"/>
      <w:bookmarkEnd w:id="18"/>
      <w:r w:rsidRPr="003450F9">
        <w:rPr>
          <w:rFonts w:ascii="Times New Roman" w:hAnsi="Times New Roman" w:cs="Times New Roman"/>
        </w:rPr>
        <w:lastRenderedPageBreak/>
        <w:t>б) наличие результатов лабораторных исследований, подтверждающих превышение норм предельно допустимых концентраций загрязняющих веществ на объект, выданных лабораторией, аккредитованной в установленном порядке;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в) наибольшая численность населения, обеспечиваемого питьевой водой в результате строительства объекта;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97"/>
      <w:bookmarkEnd w:id="19"/>
      <w:r w:rsidRPr="003450F9">
        <w:rPr>
          <w:rFonts w:ascii="Times New Roman" w:hAnsi="Times New Roman" w:cs="Times New Roman"/>
        </w:rPr>
        <w:t>г) наибольшая протяженность планируемого к строительству линейного объекта водоснабжения.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3.6. Методика оценки заявок (балльная методика) утверждается нормативным правовым актом комитета.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99"/>
      <w:bookmarkEnd w:id="20"/>
      <w:r w:rsidRPr="003450F9">
        <w:rPr>
          <w:rFonts w:ascii="Times New Roman" w:hAnsi="Times New Roman" w:cs="Times New Roman"/>
        </w:rPr>
        <w:t xml:space="preserve">3.7. </w:t>
      </w:r>
      <w:proofErr w:type="gramStart"/>
      <w:r w:rsidRPr="003450F9">
        <w:rPr>
          <w:rFonts w:ascii="Times New Roman" w:hAnsi="Times New Roman" w:cs="Times New Roman"/>
        </w:rPr>
        <w:t xml:space="preserve">Оценка заявок муниципальных образований в соответствии с критериями, установленными </w:t>
      </w:r>
      <w:hyperlink w:anchor="P80" w:history="1">
        <w:r w:rsidRPr="003450F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3450F9">
        <w:rPr>
          <w:rFonts w:ascii="Times New Roman" w:hAnsi="Times New Roman" w:cs="Times New Roman"/>
        </w:rPr>
        <w:t xml:space="preserve"> и </w:t>
      </w:r>
      <w:hyperlink w:anchor="P82" w:history="1">
        <w:r w:rsidRPr="003450F9">
          <w:rPr>
            <w:rFonts w:ascii="Times New Roman" w:hAnsi="Times New Roman" w:cs="Times New Roman"/>
            <w:color w:val="0000FF"/>
          </w:rPr>
          <w:t>"г" пункта 3.5.1</w:t>
        </w:r>
      </w:hyperlink>
      <w:r w:rsidRPr="003450F9">
        <w:rPr>
          <w:rFonts w:ascii="Times New Roman" w:hAnsi="Times New Roman" w:cs="Times New Roman"/>
        </w:rPr>
        <w:t xml:space="preserve">, </w:t>
      </w:r>
      <w:hyperlink w:anchor="P86" w:history="1">
        <w:r w:rsidRPr="003450F9">
          <w:rPr>
            <w:rFonts w:ascii="Times New Roman" w:hAnsi="Times New Roman" w:cs="Times New Roman"/>
            <w:color w:val="0000FF"/>
          </w:rPr>
          <w:t>подпунктом "в" пункта 3.5.2</w:t>
        </w:r>
      </w:hyperlink>
      <w:r w:rsidRPr="003450F9">
        <w:rPr>
          <w:rFonts w:ascii="Times New Roman" w:hAnsi="Times New Roman" w:cs="Times New Roman"/>
        </w:rPr>
        <w:t xml:space="preserve">, </w:t>
      </w:r>
      <w:hyperlink w:anchor="P90" w:history="1">
        <w:r w:rsidRPr="003450F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3450F9">
        <w:rPr>
          <w:rFonts w:ascii="Times New Roman" w:hAnsi="Times New Roman" w:cs="Times New Roman"/>
        </w:rPr>
        <w:t xml:space="preserve"> - </w:t>
      </w:r>
      <w:hyperlink w:anchor="P92" w:history="1">
        <w:r w:rsidRPr="003450F9">
          <w:rPr>
            <w:rFonts w:ascii="Times New Roman" w:hAnsi="Times New Roman" w:cs="Times New Roman"/>
            <w:color w:val="0000FF"/>
          </w:rPr>
          <w:t>"г" пункта 3.5.3</w:t>
        </w:r>
      </w:hyperlink>
      <w:r w:rsidRPr="003450F9">
        <w:rPr>
          <w:rFonts w:ascii="Times New Roman" w:hAnsi="Times New Roman" w:cs="Times New Roman"/>
        </w:rPr>
        <w:t xml:space="preserve"> и </w:t>
      </w:r>
      <w:hyperlink w:anchor="P95" w:history="1">
        <w:r w:rsidRPr="003450F9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3450F9">
        <w:rPr>
          <w:rFonts w:ascii="Times New Roman" w:hAnsi="Times New Roman" w:cs="Times New Roman"/>
        </w:rPr>
        <w:t xml:space="preserve"> и </w:t>
      </w:r>
      <w:hyperlink w:anchor="P97" w:history="1">
        <w:r w:rsidRPr="003450F9">
          <w:rPr>
            <w:rFonts w:ascii="Times New Roman" w:hAnsi="Times New Roman" w:cs="Times New Roman"/>
            <w:color w:val="0000FF"/>
          </w:rPr>
          <w:t>"г" пункта 3.5.4</w:t>
        </w:r>
      </w:hyperlink>
      <w:r w:rsidRPr="003450F9">
        <w:rPr>
          <w:rFonts w:ascii="Times New Roman" w:hAnsi="Times New Roman" w:cs="Times New Roman"/>
        </w:rPr>
        <w:t xml:space="preserve"> настоящего Порядка, осуществляется профильным органом исполнительной власти Ленинградской области (далее - профильный комитет).</w:t>
      </w:r>
      <w:proofErr w:type="gramEnd"/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Для целей настоящего Порядка под профильным комитетом понимается: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комитет по физической культуре и спорту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16" w:history="1">
        <w:r w:rsidRPr="003450F9">
          <w:rPr>
            <w:rFonts w:ascii="Times New Roman" w:hAnsi="Times New Roman" w:cs="Times New Roman"/>
            <w:color w:val="0000FF"/>
          </w:rPr>
          <w:t>подпункте "а"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комитет по культуре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17" w:history="1">
        <w:r w:rsidRPr="003450F9">
          <w:rPr>
            <w:rFonts w:ascii="Times New Roman" w:hAnsi="Times New Roman" w:cs="Times New Roman"/>
            <w:color w:val="0000FF"/>
          </w:rPr>
          <w:t>подпункте "б"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комитет по топливно-энергетическому комплексу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18" w:history="1">
        <w:r w:rsidRPr="003450F9">
          <w:rPr>
            <w:rFonts w:ascii="Times New Roman" w:hAnsi="Times New Roman" w:cs="Times New Roman"/>
            <w:color w:val="0000FF"/>
          </w:rPr>
          <w:t>подпункте "в"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комитет по жилищно-коммунальному хозяйству Ленинградской области - в отношении заявок муниципальных образований для предоставления субсидий в рамках мероприятий, указанных в </w:t>
      </w:r>
      <w:hyperlink w:anchor="P19" w:history="1">
        <w:r w:rsidRPr="003450F9">
          <w:rPr>
            <w:rFonts w:ascii="Times New Roman" w:hAnsi="Times New Roman" w:cs="Times New Roman"/>
            <w:color w:val="0000FF"/>
          </w:rPr>
          <w:t>подпункте "г" пункта 1.1</w:t>
        </w:r>
      </w:hyperlink>
      <w:r w:rsidRPr="003450F9">
        <w:rPr>
          <w:rFonts w:ascii="Times New Roman" w:hAnsi="Times New Roman" w:cs="Times New Roman"/>
        </w:rPr>
        <w:t xml:space="preserve"> настоящего Порядка.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3.8. Комитет в течение двух рабочих дней со дня, следующего за днем окончания приема заявок, указанным в извещении, направляет в адрес профильного комитета уведомление о завершении приема заявок и необходимости осуществить оценку заявок в соответствии с критериями, определенными </w:t>
      </w:r>
      <w:hyperlink w:anchor="P99" w:history="1">
        <w:r w:rsidRPr="003450F9">
          <w:rPr>
            <w:rFonts w:ascii="Times New Roman" w:hAnsi="Times New Roman" w:cs="Times New Roman"/>
            <w:color w:val="0000FF"/>
          </w:rPr>
          <w:t>пунктом 3.7</w:t>
        </w:r>
      </w:hyperlink>
      <w:r w:rsidRPr="003450F9">
        <w:rPr>
          <w:rFonts w:ascii="Times New Roman" w:hAnsi="Times New Roman" w:cs="Times New Roman"/>
        </w:rPr>
        <w:t xml:space="preserve"> настоящего Порядка.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3.9.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форме, утвержденной нормативным правовым актом комитета, за подписью руководителя профильного комитета.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В целях всестороннего рассмотрения и объективной </w:t>
      </w:r>
      <w:proofErr w:type="gramStart"/>
      <w:r w:rsidRPr="003450F9">
        <w:rPr>
          <w:rFonts w:ascii="Times New Roman" w:hAnsi="Times New Roman" w:cs="Times New Roman"/>
        </w:rPr>
        <w:t>оценки</w:t>
      </w:r>
      <w:proofErr w:type="gramEnd"/>
      <w:r w:rsidRPr="003450F9">
        <w:rPr>
          <w:rFonts w:ascii="Times New Roman" w:hAnsi="Times New Roman" w:cs="Times New Roman"/>
        </w:rPr>
        <w:t xml:space="preserve">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3.10.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объектов, выполнение работ по которым планируется путем предоставления субсидий из областного бюджета (далее - перечень).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Перечень формируется в порядке убывания набранных баллов. При этом объекты, набравшие одинаковое количество баллов, ранжируются по дате подачи заявки муниципальным образованием.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lastRenderedPageBreak/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конкурсного отбора определяется исходя из объема субсидий, предусмотренных в областном бюджете в текущем финансовом году на </w:t>
      </w:r>
      <w:proofErr w:type="spellStart"/>
      <w:r w:rsidRPr="003450F9">
        <w:rPr>
          <w:rFonts w:ascii="Times New Roman" w:hAnsi="Times New Roman" w:cs="Times New Roman"/>
        </w:rPr>
        <w:t>софинансирование</w:t>
      </w:r>
      <w:proofErr w:type="spellEnd"/>
      <w:r w:rsidRPr="003450F9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последовательности, определенной в перечне в предыдущем году, перед заявками на участие в конкурсном отборе объектов, набравших наибольшее количество баллов в текущем году. Под переходящими объектами для целей настоящего Порядка понимаются объекты,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136" w:history="1">
        <w:r w:rsidRPr="003450F9">
          <w:rPr>
            <w:rFonts w:ascii="Times New Roman" w:hAnsi="Times New Roman" w:cs="Times New Roman"/>
            <w:color w:val="0000FF"/>
          </w:rPr>
          <w:t>пунктом 3.15</w:t>
        </w:r>
      </w:hyperlink>
      <w:r w:rsidRPr="003450F9">
        <w:rPr>
          <w:rFonts w:ascii="Times New Roman" w:hAnsi="Times New Roman" w:cs="Times New Roman"/>
        </w:rPr>
        <w:t xml:space="preserve"> настоящего Порядка.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3.11. Общий объем субсидий распределяется между муниципальными образованиями по следующей формуле;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С</w:t>
      </w:r>
      <w:proofErr w:type="gramStart"/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450F9">
        <w:rPr>
          <w:rFonts w:ascii="Times New Roman" w:hAnsi="Times New Roman" w:cs="Times New Roman"/>
        </w:rPr>
        <w:t xml:space="preserve"> = </w:t>
      </w:r>
      <w:proofErr w:type="spellStart"/>
      <w:r w:rsidRPr="003450F9">
        <w:rPr>
          <w:rFonts w:ascii="Times New Roman" w:hAnsi="Times New Roman" w:cs="Times New Roman"/>
        </w:rPr>
        <w:t>ЗС</w:t>
      </w:r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r w:rsidRPr="003450F9">
        <w:rPr>
          <w:rFonts w:ascii="Times New Roman" w:hAnsi="Times New Roman" w:cs="Times New Roman"/>
        </w:rPr>
        <w:t xml:space="preserve"> x (1 - </w:t>
      </w:r>
      <w:proofErr w:type="spellStart"/>
      <w:r w:rsidRPr="003450F9">
        <w:rPr>
          <w:rFonts w:ascii="Times New Roman" w:hAnsi="Times New Roman" w:cs="Times New Roman"/>
        </w:rPr>
        <w:t>ДС</w:t>
      </w:r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r w:rsidRPr="003450F9">
        <w:rPr>
          <w:rFonts w:ascii="Times New Roman" w:hAnsi="Times New Roman" w:cs="Times New Roman"/>
        </w:rPr>
        <w:t>),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где: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С</w:t>
      </w:r>
      <w:proofErr w:type="gramStart"/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450F9">
        <w:rPr>
          <w:rFonts w:ascii="Times New Roman" w:hAnsi="Times New Roman" w:cs="Times New Roman"/>
        </w:rPr>
        <w:t xml:space="preserve"> - объем субсидий бюджету i-</w:t>
      </w:r>
      <w:proofErr w:type="spellStart"/>
      <w:r w:rsidRPr="003450F9">
        <w:rPr>
          <w:rFonts w:ascii="Times New Roman" w:hAnsi="Times New Roman" w:cs="Times New Roman"/>
        </w:rPr>
        <w:t>го</w:t>
      </w:r>
      <w:proofErr w:type="spellEnd"/>
      <w:r w:rsidRPr="003450F9">
        <w:rPr>
          <w:rFonts w:ascii="Times New Roman" w:hAnsi="Times New Roman" w:cs="Times New Roman"/>
        </w:rPr>
        <w:t xml:space="preserve"> муниципального образования;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50F9">
        <w:rPr>
          <w:rFonts w:ascii="Times New Roman" w:hAnsi="Times New Roman" w:cs="Times New Roman"/>
        </w:rPr>
        <w:t>ЗС</w:t>
      </w:r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r w:rsidRPr="003450F9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3450F9">
        <w:rPr>
          <w:rFonts w:ascii="Times New Roman" w:hAnsi="Times New Roman" w:cs="Times New Roman"/>
        </w:rPr>
        <w:t>софинансируемых</w:t>
      </w:r>
      <w:proofErr w:type="spellEnd"/>
      <w:r w:rsidRPr="003450F9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3450F9">
        <w:rPr>
          <w:rFonts w:ascii="Times New Roman" w:hAnsi="Times New Roman" w:cs="Times New Roman"/>
        </w:rPr>
        <w:t>го</w:t>
      </w:r>
      <w:proofErr w:type="spellEnd"/>
      <w:r w:rsidRPr="003450F9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ДС</w:t>
      </w:r>
      <w:proofErr w:type="gramStart"/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450F9">
        <w:rPr>
          <w:rFonts w:ascii="Times New Roman" w:hAnsi="Times New Roman" w:cs="Times New Roman"/>
        </w:rPr>
        <w:t xml:space="preserve"> - минимальная доля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 xml:space="preserve"> для i-</w:t>
      </w:r>
      <w:proofErr w:type="spellStart"/>
      <w:r w:rsidRPr="003450F9">
        <w:rPr>
          <w:rFonts w:ascii="Times New Roman" w:hAnsi="Times New Roman" w:cs="Times New Roman"/>
        </w:rPr>
        <w:t>го</w:t>
      </w:r>
      <w:proofErr w:type="spellEnd"/>
      <w:r w:rsidRPr="003450F9">
        <w:rPr>
          <w:rFonts w:ascii="Times New Roman" w:hAnsi="Times New Roman" w:cs="Times New Roman"/>
        </w:rPr>
        <w:t xml:space="preserve"> муниципального образования.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3.12. Минимальная доля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 xml:space="preserve"> определяется для муниципального образования по следующей формуле: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jc w:val="center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  <w:position w:val="-27"/>
        </w:rPr>
        <w:pict>
          <v:shape id="_x0000_i1025" style="width:113.25pt;height:38.25pt" coordsize="" o:spt="100" adj="0,,0" path="" filled="f" stroked="f">
            <v:stroke joinstyle="miter"/>
            <v:imagedata r:id="rId14" o:title="base_25_198937_32768"/>
            <v:formulas/>
            <v:path o:connecttype="segments"/>
          </v:shape>
        </w:pic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где: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ДС</w:t>
      </w:r>
      <w:proofErr w:type="gramStart"/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450F9">
        <w:rPr>
          <w:rFonts w:ascii="Times New Roman" w:hAnsi="Times New Roman" w:cs="Times New Roman"/>
        </w:rPr>
        <w:t xml:space="preserve"> - минимальная доля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 xml:space="preserve"> для i-</w:t>
      </w:r>
      <w:proofErr w:type="spellStart"/>
      <w:r w:rsidRPr="003450F9">
        <w:rPr>
          <w:rFonts w:ascii="Times New Roman" w:hAnsi="Times New Roman" w:cs="Times New Roman"/>
        </w:rPr>
        <w:t>го</w:t>
      </w:r>
      <w:proofErr w:type="spellEnd"/>
      <w:r w:rsidRPr="003450F9">
        <w:rPr>
          <w:rFonts w:ascii="Times New Roman" w:hAnsi="Times New Roman" w:cs="Times New Roman"/>
        </w:rPr>
        <w:t xml:space="preserve"> муниципального образования;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ДС</w:t>
      </w:r>
      <w:r w:rsidRPr="003450F9">
        <w:rPr>
          <w:rFonts w:ascii="Times New Roman" w:hAnsi="Times New Roman" w:cs="Times New Roman"/>
          <w:vertAlign w:val="subscript"/>
        </w:rPr>
        <w:t>б</w:t>
      </w:r>
      <w:proofErr w:type="spellEnd"/>
      <w:r w:rsidRPr="003450F9">
        <w:rPr>
          <w:rFonts w:ascii="Times New Roman" w:hAnsi="Times New Roman" w:cs="Times New Roman"/>
        </w:rP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субсидии, в едином для всех муниципальных образований размере - 3 проц.;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РБО</w:t>
      </w:r>
      <w:proofErr w:type="gramStart"/>
      <w:r w:rsidRPr="003450F9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450F9">
        <w:rPr>
          <w:rFonts w:ascii="Times New Roman" w:hAnsi="Times New Roman" w:cs="Times New Roman"/>
        </w:rPr>
        <w:t xml:space="preserve"> - расчетная бюджетная обеспеченность i-</w:t>
      </w:r>
      <w:proofErr w:type="spellStart"/>
      <w:r w:rsidRPr="003450F9">
        <w:rPr>
          <w:rFonts w:ascii="Times New Roman" w:hAnsi="Times New Roman" w:cs="Times New Roman"/>
        </w:rPr>
        <w:t>го</w:t>
      </w:r>
      <w:proofErr w:type="spellEnd"/>
      <w:r w:rsidRPr="003450F9">
        <w:rPr>
          <w:rFonts w:ascii="Times New Roman" w:hAnsi="Times New Roman" w:cs="Times New Roman"/>
        </w:rPr>
        <w:t xml:space="preserve"> муниципального образования после выравнивания;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450F9">
        <w:rPr>
          <w:rFonts w:ascii="Times New Roman" w:hAnsi="Times New Roman" w:cs="Times New Roman"/>
        </w:rPr>
        <w:t>РБО</w:t>
      </w:r>
      <w:r w:rsidRPr="003450F9">
        <w:rPr>
          <w:rFonts w:ascii="Times New Roman" w:hAnsi="Times New Roman" w:cs="Times New Roman"/>
          <w:vertAlign w:val="subscript"/>
        </w:rPr>
        <w:t>ср</w:t>
      </w:r>
      <w:proofErr w:type="spellEnd"/>
      <w:r w:rsidRPr="003450F9">
        <w:rPr>
          <w:rFonts w:ascii="Times New Roman" w:hAnsi="Times New Roman" w:cs="Times New Roman"/>
        </w:rPr>
        <w:t xml:space="preserve"> - средняя расчетная бюджетная обеспеченность муниципальных образований после выравнивания.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В качестве расчетной бюджетной обеспеченности после выравнивания применяется расчетная бюджетная обеспеченность после выравнивания, определенная в соответствии с областным </w:t>
      </w:r>
      <w:hyperlink r:id="rId15" w:history="1">
        <w:r w:rsidRPr="003450F9">
          <w:rPr>
            <w:rFonts w:ascii="Times New Roman" w:hAnsi="Times New Roman" w:cs="Times New Roman"/>
            <w:color w:val="0000FF"/>
          </w:rPr>
          <w:t>законом</w:t>
        </w:r>
      </w:hyperlink>
      <w:r w:rsidRPr="003450F9">
        <w:rPr>
          <w:rFonts w:ascii="Times New Roman" w:hAnsi="Times New Roman" w:cs="Times New Roman"/>
        </w:rPr>
        <w:t xml:space="preserve"> от 8 августа 2005 года N 67-оз "О фондах финансовой поддержки муниципальных образований Ленинградской области" на очередной финансовый год и на плановый период.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Минимальная доля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 xml:space="preserve"> для муниципального образования для каждого года </w:t>
      </w:r>
      <w:r w:rsidRPr="003450F9">
        <w:rPr>
          <w:rFonts w:ascii="Times New Roman" w:hAnsi="Times New Roman" w:cs="Times New Roman"/>
        </w:rPr>
        <w:lastRenderedPageBreak/>
        <w:t xml:space="preserve">предоставления субсидий на </w:t>
      </w:r>
      <w:proofErr w:type="spellStart"/>
      <w:r w:rsidRPr="003450F9">
        <w:rPr>
          <w:rFonts w:ascii="Times New Roman" w:hAnsi="Times New Roman" w:cs="Times New Roman"/>
        </w:rPr>
        <w:t>софинансирование</w:t>
      </w:r>
      <w:proofErr w:type="spellEnd"/>
      <w:r w:rsidRPr="003450F9">
        <w:rPr>
          <w:rFonts w:ascii="Times New Roman" w:hAnsi="Times New Roman" w:cs="Times New Roman"/>
        </w:rPr>
        <w:t xml:space="preserve"> капитальных вложений в объекты муниципальной собственности не может быть установлена более доли, соответствующей пяти процентам собственных доходов местного бюджета, запланированного на год, в котором осуществляется распределение субсидий. В целях определения минимальной доли </w:t>
      </w:r>
      <w:proofErr w:type="spellStart"/>
      <w:r w:rsidRPr="003450F9">
        <w:rPr>
          <w:rFonts w:ascii="Times New Roman" w:hAnsi="Times New Roman" w:cs="Times New Roman"/>
        </w:rPr>
        <w:t>софинансирования</w:t>
      </w:r>
      <w:proofErr w:type="spellEnd"/>
      <w:r w:rsidRPr="003450F9">
        <w:rPr>
          <w:rFonts w:ascii="Times New Roman" w:hAnsi="Times New Roman" w:cs="Times New Roman"/>
        </w:rPr>
        <w:t xml:space="preserve">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(на текущий финансовый год и на плановый период) по состоянию на 1 января года, в котором осуществляется распределение субсидий.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"Интернет".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3.13. Решение экспертного совета с указанием результатов конкурсного отбора и объемов субсидий, предусмотренных бюджетам муниципальных образований, оформляется протоколом в течение 2 рабочих дней со дня проведения заседания экспертного совета.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3.14. </w:t>
      </w:r>
      <w:proofErr w:type="gramStart"/>
      <w:r w:rsidRPr="003450F9">
        <w:rPr>
          <w:rFonts w:ascii="Times New Roman" w:hAnsi="Times New Roman" w:cs="Times New Roman"/>
        </w:rPr>
        <w:t>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"Интернет" и подготавливает проекты постановлений Правительства Ленинградской области о распределении субсидий, об утверждении перечня объектов, выполнение работ по которым планируется осуществить посредством предоставления субсидий.</w:t>
      </w:r>
      <w:proofErr w:type="gramEnd"/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36"/>
      <w:bookmarkEnd w:id="21"/>
      <w:r w:rsidRPr="003450F9">
        <w:rPr>
          <w:rFonts w:ascii="Times New Roman" w:hAnsi="Times New Roman" w:cs="Times New Roman"/>
        </w:rPr>
        <w:t xml:space="preserve">3.15. При увеличении ассигнований областного бюджета </w:t>
      </w:r>
      <w:proofErr w:type="gramStart"/>
      <w:r w:rsidRPr="003450F9">
        <w:rPr>
          <w:rFonts w:ascii="Times New Roman" w:hAnsi="Times New Roman" w:cs="Times New Roman"/>
        </w:rPr>
        <w:t>и(</w:t>
      </w:r>
      <w:proofErr w:type="gramEnd"/>
      <w:r w:rsidRPr="003450F9">
        <w:rPr>
          <w:rFonts w:ascii="Times New Roman" w:hAnsi="Times New Roman" w:cs="Times New Roman"/>
        </w:rPr>
        <w:t>или) при наличии экономии бюджетных средств, образовавшейся в результате конкурсных процедур, проведенных муниципальными образованиями,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3.16. Утвержденный объем субсидий для муниципального образования, ранее прошедшего конкурсный отбор, может быть пересмотрен: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а) при уточнении расчетного объема расходов, необходимого для достижения значений целевых показателей результативности;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в) при распределении нераспределенного объема субсидий;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г) при распределении объема субсидий, образовавшегося в результате отказа одного или нескольких муниципальных образований от подписания соглашений;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д) в случае выделения средств федерального бюджета по итогам прохождения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Пересмотр утвержденного объема субсидий для муниципальных образований осуществляется в соответствии с настоящим Порядком.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 Порядок перечисления и расходования субсидий</w:t>
      </w:r>
    </w:p>
    <w:p w:rsidR="003450F9" w:rsidRPr="003450F9" w:rsidRDefault="003450F9">
      <w:pPr>
        <w:pStyle w:val="ConsPlusNormal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4.1. Перечисление субсидий осуществляется исходя из фактической потребности в осуществлении расходов за счет средств субсидий.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Муниципальное образование представляет в комитет документы, подтверждающие </w:t>
      </w:r>
      <w:r w:rsidRPr="003450F9">
        <w:rPr>
          <w:rFonts w:ascii="Times New Roman" w:hAnsi="Times New Roman" w:cs="Times New Roman"/>
        </w:rPr>
        <w:lastRenderedPageBreak/>
        <w:t>потребность в осуществлении расходов.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субсидий, определяется соглашением о предоставлении субсидий.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4.2. Главный распорядитель бюджетных сре</w:t>
      </w:r>
      <w:proofErr w:type="gramStart"/>
      <w:r w:rsidRPr="003450F9">
        <w:rPr>
          <w:rFonts w:ascii="Times New Roman" w:hAnsi="Times New Roman" w:cs="Times New Roman"/>
        </w:rPr>
        <w:t>дств в т</w:t>
      </w:r>
      <w:proofErr w:type="gramEnd"/>
      <w:r w:rsidRPr="003450F9">
        <w:rPr>
          <w:rFonts w:ascii="Times New Roman" w:hAnsi="Times New Roman" w:cs="Times New Roman"/>
        </w:rPr>
        <w:t>ечение 3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При отсутствии замечаний к представленным документам средства субсидий подлежат перечислению не позднее 10 рабочих дней </w:t>
      </w:r>
      <w:proofErr w:type="gramStart"/>
      <w:r w:rsidRPr="003450F9">
        <w:rPr>
          <w:rFonts w:ascii="Times New Roman" w:hAnsi="Times New Roman" w:cs="Times New Roman"/>
        </w:rPr>
        <w:t>с даты представления</w:t>
      </w:r>
      <w:proofErr w:type="gramEnd"/>
      <w:r w:rsidRPr="003450F9">
        <w:rPr>
          <w:rFonts w:ascii="Times New Roman" w:hAnsi="Times New Roman" w:cs="Times New Roman"/>
        </w:rPr>
        <w:t xml:space="preserve"> документов.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4.3.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>4.7.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450F9" w:rsidRPr="003450F9" w:rsidRDefault="00345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50F9">
        <w:rPr>
          <w:rFonts w:ascii="Times New Roman" w:hAnsi="Times New Roman" w:cs="Times New Roman"/>
        </w:rPr>
        <w:t xml:space="preserve">4.8. В случае </w:t>
      </w:r>
      <w:proofErr w:type="spellStart"/>
      <w:r w:rsidRPr="003450F9">
        <w:rPr>
          <w:rFonts w:ascii="Times New Roman" w:hAnsi="Times New Roman" w:cs="Times New Roman"/>
        </w:rPr>
        <w:t>недостижения</w:t>
      </w:r>
      <w:proofErr w:type="spellEnd"/>
      <w:r w:rsidRPr="003450F9">
        <w:rPr>
          <w:rFonts w:ascii="Times New Roman" w:hAnsi="Times New Roman" w:cs="Times New Roman"/>
        </w:rPr>
        <w:t xml:space="preserve"> муниципальным образованием значений целевых показателей результативности, предусмотренных соглашением, к муниципальному образованию применяются меры ответственности в порядке, установленном </w:t>
      </w:r>
      <w:hyperlink r:id="rId16" w:history="1">
        <w:r w:rsidRPr="003450F9">
          <w:rPr>
            <w:rFonts w:ascii="Times New Roman" w:hAnsi="Times New Roman" w:cs="Times New Roman"/>
            <w:color w:val="0000FF"/>
          </w:rPr>
          <w:t>разделом 6</w:t>
        </w:r>
      </w:hyperlink>
      <w:r w:rsidRPr="003450F9">
        <w:rPr>
          <w:rFonts w:ascii="Times New Roman" w:hAnsi="Times New Roman" w:cs="Times New Roman"/>
        </w:rPr>
        <w:t xml:space="preserve"> приложения к постановлению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области".</w:t>
      </w: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0F9" w:rsidRPr="003450F9" w:rsidRDefault="00345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C0530B" w:rsidRPr="003450F9" w:rsidRDefault="00C0530B">
      <w:pPr>
        <w:rPr>
          <w:rFonts w:ascii="Times New Roman" w:hAnsi="Times New Roman" w:cs="Times New Roman"/>
        </w:rPr>
      </w:pPr>
    </w:p>
    <w:sectPr w:rsidR="00C0530B" w:rsidRPr="003450F9" w:rsidSect="005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9"/>
    <w:rsid w:val="003450F9"/>
    <w:rsid w:val="00C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650EFC4E6656811FAAED38E7FD1B7C443B511F7DAD25FCA576C4F4AE72F21064165B15F06A34Bq1z3M" TargetMode="External"/><Relationship Id="rId13" Type="http://schemas.openxmlformats.org/officeDocument/2006/relationships/hyperlink" Target="consultantplus://offline/ref=639650EFC4E6656811FAAED38E7FD1B7C74ABD10F5DED25FCA576C4F4AE72F21064165B15F02A547q1z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650EFC4E6656811FAAED38E7FD1B7C443B511F7DAD25FCA576C4F4AE72F21064165B15F06A34Bq1z9M" TargetMode="External"/><Relationship Id="rId12" Type="http://schemas.openxmlformats.org/officeDocument/2006/relationships/hyperlink" Target="consultantplus://offline/ref=639650EFC4E6656811FAB1C29B7FD1B7C743B413F3D9D25FCA576C4F4AE72F21064165B45F03qAz5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9650EFC4E6656811FAAED38E7FD1B7C74ABD10F5DED25FCA576C4F4AE72F21064165B15F02A547q1z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650EFC4E6656811FAAED38E7FD1B7C443B511F7DAD25FCA576C4F4AE72F21064165B15F06A344q1z2M" TargetMode="External"/><Relationship Id="rId11" Type="http://schemas.openxmlformats.org/officeDocument/2006/relationships/hyperlink" Target="consultantplus://offline/ref=639650EFC4E6656811FAB1C29B7FD1B7C743B413F3D9D25FCA576C4F4AE72F21064165B45F03qAz7M" TargetMode="External"/><Relationship Id="rId5" Type="http://schemas.openxmlformats.org/officeDocument/2006/relationships/hyperlink" Target="consultantplus://offline/ref=639650EFC4E6656811FAAED38E7FD1B7C443B511F7DAD25FCA576C4F4AE72F21064165B15F06A44Aq1zCM" TargetMode="External"/><Relationship Id="rId15" Type="http://schemas.openxmlformats.org/officeDocument/2006/relationships/hyperlink" Target="consultantplus://offline/ref=639650EFC4E6656811FAAED38E7FD1B7C44CBB12F5D9D25FCA576C4F4AqEz7M" TargetMode="External"/><Relationship Id="rId10" Type="http://schemas.openxmlformats.org/officeDocument/2006/relationships/hyperlink" Target="consultantplus://offline/ref=639650EFC4E6656811FAAED38E7FD1B7C443B511F7DAD25FCA576C4F4AE72F21064165B15F06A44Aq1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650EFC4E6656811FAAED38E7FD1B7C443B511F7DAD25FCA576C4F4AE72F21064165B15F06A34Aq1zA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Панкратов Антон Сергеевич</cp:lastModifiedBy>
  <cp:revision>1</cp:revision>
  <dcterms:created xsi:type="dcterms:W3CDTF">2018-07-12T12:51:00Z</dcterms:created>
  <dcterms:modified xsi:type="dcterms:W3CDTF">2018-07-12T12:52:00Z</dcterms:modified>
</cp:coreProperties>
</file>