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B61" w:rsidRDefault="006C2B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2B61" w:rsidRDefault="006C2B6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C2B6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B61" w:rsidRDefault="006C2B61">
            <w:pPr>
              <w:pStyle w:val="ConsPlusNormal"/>
            </w:pPr>
            <w:r>
              <w:t>2 декабря 2005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C2B61" w:rsidRDefault="006C2B61">
            <w:pPr>
              <w:pStyle w:val="ConsPlusNormal"/>
              <w:jc w:val="right"/>
            </w:pPr>
            <w:r>
              <w:t>N 107-оз</w:t>
            </w:r>
          </w:p>
        </w:tc>
      </w:tr>
    </w:tbl>
    <w:p w:rsidR="006C2B61" w:rsidRDefault="006C2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2B61" w:rsidRDefault="006C2B61">
      <w:pPr>
        <w:pStyle w:val="ConsPlusNormal"/>
      </w:pPr>
    </w:p>
    <w:p w:rsidR="006C2B61" w:rsidRDefault="006C2B61">
      <w:pPr>
        <w:pStyle w:val="ConsPlusTitle"/>
        <w:jc w:val="center"/>
      </w:pPr>
      <w:r>
        <w:t>ЛЕНИНГРАДСКАЯ ОБЛАСТЬ</w:t>
      </w:r>
    </w:p>
    <w:p w:rsidR="006C2B61" w:rsidRDefault="006C2B61">
      <w:pPr>
        <w:pStyle w:val="ConsPlusTitle"/>
        <w:jc w:val="center"/>
      </w:pPr>
    </w:p>
    <w:p w:rsidR="006C2B61" w:rsidRDefault="006C2B61">
      <w:pPr>
        <w:pStyle w:val="ConsPlusTitle"/>
        <w:jc w:val="center"/>
      </w:pPr>
      <w:r>
        <w:t>ОБЛАСТНОЙ ЗАКОН</w:t>
      </w:r>
    </w:p>
    <w:p w:rsidR="006C2B61" w:rsidRDefault="006C2B61">
      <w:pPr>
        <w:pStyle w:val="ConsPlusTitle"/>
        <w:jc w:val="center"/>
      </w:pPr>
    </w:p>
    <w:p w:rsidR="006C2B61" w:rsidRDefault="006C2B61">
      <w:pPr>
        <w:pStyle w:val="ConsPlusTitle"/>
        <w:jc w:val="center"/>
      </w:pPr>
      <w:r>
        <w:t>ОБ ОТДЕЛЬНЫХ ВОПРОСАХ ОБОРОТА ЗЕМЕЛЬ СЕЛЬСКОХОЗЯЙСТВЕННОГО</w:t>
      </w:r>
    </w:p>
    <w:p w:rsidR="006C2B61" w:rsidRDefault="006C2B61">
      <w:pPr>
        <w:pStyle w:val="ConsPlusTitle"/>
        <w:jc w:val="center"/>
      </w:pPr>
      <w:r>
        <w:t>НАЗНАЧЕНИЯ НА ТЕРРИТОРИИ ЛЕНИНГРАДСКОЙ ОБЛАСТИ</w:t>
      </w:r>
    </w:p>
    <w:p w:rsidR="006C2B61" w:rsidRDefault="006C2B61">
      <w:pPr>
        <w:pStyle w:val="ConsPlusNormal"/>
        <w:jc w:val="center"/>
      </w:pPr>
    </w:p>
    <w:p w:rsidR="006C2B61" w:rsidRDefault="006C2B61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6C2B61" w:rsidRDefault="006C2B61">
      <w:pPr>
        <w:pStyle w:val="ConsPlusNormal"/>
        <w:jc w:val="center"/>
      </w:pPr>
      <w:r>
        <w:t>23 ноября 2005 года)</w:t>
      </w:r>
    </w:p>
    <w:p w:rsidR="006C2B61" w:rsidRDefault="006C2B6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C2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C2B61" w:rsidRDefault="006C2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2B61" w:rsidRDefault="006C2B6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Ленинградской области от 09.07.2007 </w:t>
            </w:r>
            <w:hyperlink r:id="rId6" w:history="1">
              <w:r>
                <w:rPr>
                  <w:color w:val="0000FF"/>
                </w:rPr>
                <w:t>N 116-оз</w:t>
              </w:r>
            </w:hyperlink>
            <w:r>
              <w:rPr>
                <w:color w:val="392C69"/>
              </w:rPr>
              <w:t>,</w:t>
            </w:r>
          </w:p>
          <w:p w:rsidR="006C2B61" w:rsidRDefault="006C2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13.12.2007 </w:t>
            </w:r>
            <w:hyperlink r:id="rId7" w:history="1">
              <w:r>
                <w:rPr>
                  <w:color w:val="0000FF"/>
                </w:rPr>
                <w:t>N 179-оз</w:t>
              </w:r>
            </w:hyperlink>
            <w:r>
              <w:rPr>
                <w:color w:val="392C69"/>
              </w:rPr>
              <w:t xml:space="preserve">, от 04.02.2008 </w:t>
            </w:r>
            <w:hyperlink r:id="rId8" w:history="1">
              <w:r>
                <w:rPr>
                  <w:color w:val="0000FF"/>
                </w:rPr>
                <w:t>N 4-оз</w:t>
              </w:r>
            </w:hyperlink>
            <w:r>
              <w:rPr>
                <w:color w:val="392C69"/>
              </w:rPr>
              <w:t xml:space="preserve">, от 04.05.2009 </w:t>
            </w:r>
            <w:hyperlink r:id="rId9" w:history="1">
              <w:r>
                <w:rPr>
                  <w:color w:val="0000FF"/>
                </w:rPr>
                <w:t>N 37-оз</w:t>
              </w:r>
            </w:hyperlink>
            <w:r>
              <w:rPr>
                <w:color w:val="392C69"/>
              </w:rPr>
              <w:t>,</w:t>
            </w:r>
          </w:p>
          <w:p w:rsidR="006C2B61" w:rsidRDefault="006C2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09.11.2009 </w:t>
            </w:r>
            <w:hyperlink r:id="rId10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07.06.2012 </w:t>
            </w:r>
            <w:hyperlink r:id="rId11" w:history="1">
              <w:r>
                <w:rPr>
                  <w:color w:val="0000FF"/>
                </w:rPr>
                <w:t>N 44-оз</w:t>
              </w:r>
            </w:hyperlink>
            <w:r>
              <w:rPr>
                <w:color w:val="392C69"/>
              </w:rPr>
              <w:t xml:space="preserve">, от 29.07.2013 </w:t>
            </w:r>
            <w:hyperlink r:id="rId12" w:history="1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>,</w:t>
            </w:r>
          </w:p>
          <w:p w:rsidR="006C2B61" w:rsidRDefault="006C2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17.03.2015 </w:t>
            </w:r>
            <w:hyperlink r:id="rId13" w:history="1">
              <w:r>
                <w:rPr>
                  <w:color w:val="0000FF"/>
                </w:rPr>
                <w:t>N 21-оз</w:t>
              </w:r>
            </w:hyperlink>
            <w:r>
              <w:rPr>
                <w:color w:val="392C69"/>
              </w:rPr>
              <w:t xml:space="preserve">, от 29.12.2016 </w:t>
            </w:r>
            <w:hyperlink r:id="rId14" w:history="1">
              <w:r>
                <w:rPr>
                  <w:color w:val="0000FF"/>
                </w:rPr>
                <w:t>N 115-оз</w:t>
              </w:r>
            </w:hyperlink>
            <w:r>
              <w:rPr>
                <w:color w:val="392C69"/>
              </w:rPr>
              <w:t xml:space="preserve">, от 05.04.2017 </w:t>
            </w:r>
            <w:hyperlink r:id="rId15" w:history="1">
              <w:r>
                <w:rPr>
                  <w:color w:val="0000FF"/>
                </w:rPr>
                <w:t>N 23-оз</w:t>
              </w:r>
            </w:hyperlink>
            <w:r>
              <w:rPr>
                <w:color w:val="392C69"/>
              </w:rPr>
              <w:t>,</w:t>
            </w:r>
          </w:p>
          <w:p w:rsidR="006C2B61" w:rsidRDefault="006C2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31.07.2018 </w:t>
            </w:r>
            <w:hyperlink r:id="rId16" w:history="1">
              <w:r>
                <w:rPr>
                  <w:color w:val="0000FF"/>
                </w:rPr>
                <w:t>N 78-оз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Title"/>
        <w:ind w:firstLine="540"/>
        <w:jc w:val="both"/>
        <w:outlineLvl w:val="0"/>
      </w:pPr>
      <w:r>
        <w:t>Статья 1. Общие положения</w:t>
      </w:r>
    </w:p>
    <w:p w:rsidR="006C2B61" w:rsidRDefault="006C2B61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 от 29.12.2016 N 115-оз)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Normal"/>
        <w:ind w:firstLine="540"/>
        <w:jc w:val="both"/>
      </w:pPr>
      <w:r>
        <w:t xml:space="preserve">1. Настоящий областной закон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обороте земель сельскохозяйственного назначения" (далее - Федеральный закон) регулирует отдельные вопросы оборота земель сельскохозяйственного назначения на территории Ленинградской области.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2. Действие настоящего областного закона не распространяется на относящиеся к землям сельскохозяйственного назначения садовые, огородные земельные участки, земельные участки, предназначенные для ведения личного подсобного хозяйства, гаражного строительства (в том числе индивидуального гаражного строительства), а также на земельные участки, на которых расположены объекты недвижимого имущества.</w:t>
      </w:r>
    </w:p>
    <w:p w:rsidR="006C2B61" w:rsidRDefault="006C2B6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 от 31.07.2018 N 78-оз)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Title"/>
        <w:ind w:firstLine="540"/>
        <w:jc w:val="both"/>
        <w:outlineLvl w:val="0"/>
      </w:pPr>
      <w:r>
        <w:t>Статья 2. Основные понятия и термины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Normal"/>
        <w:ind w:firstLine="540"/>
        <w:jc w:val="both"/>
      </w:pPr>
      <w:r>
        <w:t>В целях настоящего областного закона используются следующие основные понятия и термины: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земельный участок - участок земли из земель сельскохозяйственного назначения, границы которого определены и удостоверены в установленном порядке, расположенный на территории Ленинградской области;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приватизация земельных участков - возмездное отчуждение земельных участков, находящихся в государственной или муниципальной собственности;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уполномоченный орган - исполнительный орган государственной власти Ленинградской области, уполномоченный Правительством Ленинградской области;</w:t>
      </w:r>
    </w:p>
    <w:p w:rsidR="006C2B61" w:rsidRDefault="006C2B61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 от 29.12.2016 N 115-оз)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21" w:history="1">
        <w:r>
          <w:rPr>
            <w:color w:val="0000FF"/>
          </w:rPr>
          <w:t>Закон</w:t>
        </w:r>
      </w:hyperlink>
      <w:r>
        <w:t xml:space="preserve"> Ленинградской области от 07.06.2012 N 44-оз.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lastRenderedPageBreak/>
        <w:t xml:space="preserve">Иные термины и понятия, используемые в настоящем областном законе, применяются в значениях, определенных Земельным </w:t>
      </w:r>
      <w:hyperlink r:id="rId2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и иными нормативными правовыми актами земельного законодательства.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Title"/>
        <w:ind w:firstLine="540"/>
        <w:jc w:val="both"/>
        <w:outlineLvl w:val="0"/>
      </w:pPr>
      <w:r>
        <w:t>Статья 2-1. Опубликование и размещение информации</w:t>
      </w:r>
    </w:p>
    <w:p w:rsidR="006C2B61" w:rsidRDefault="006C2B61">
      <w:pPr>
        <w:pStyle w:val="ConsPlusNormal"/>
        <w:ind w:firstLine="540"/>
        <w:jc w:val="both"/>
      </w:pPr>
      <w:r>
        <w:t xml:space="preserve">(введена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Ленинградской области от 07.06.2012 N 44-оз)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Normal"/>
        <w:ind w:firstLine="540"/>
        <w:jc w:val="both"/>
      </w:pPr>
      <w:r>
        <w:t xml:space="preserve">Опубликование и размещение информации, предусмотренной Федеральным </w:t>
      </w:r>
      <w:hyperlink r:id="rId25" w:history="1">
        <w:r>
          <w:rPr>
            <w:color w:val="0000FF"/>
          </w:rPr>
          <w:t>законом</w:t>
        </w:r>
      </w:hyperlink>
      <w:r>
        <w:t>, осуществляется с учетом следующих требований: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информация, подлежащая опубликованию исполнительными органами государственной власти Ленинградской области, публикуется в газете "Вести" и(или) размещается на официальном интернет-портале Администрации Ленинградской области в информационно-телекоммуникационной сети "Интернет" www.lenobl.ru;</w:t>
      </w:r>
    </w:p>
    <w:p w:rsidR="006C2B61" w:rsidRDefault="006C2B61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 от 17.03.2015 N 21-оз)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информация, подлежащая опубликованию органами местного самоуправления муниципальных образований Ленинградской области, публикуется в газете "Вести" и(или) в источнике официального опубликования нормативных правовых актов органов местного самоуправления соответствующего муниципального района или городского округа Ленинградской области по месту нахождения земельного участка и размещается на официальном сайте указанных органов местного самоуправления в информационно-телекоммуникационной сети "Интернет" (при наличии такого сайта);</w:t>
      </w:r>
    </w:p>
    <w:p w:rsidR="006C2B61" w:rsidRDefault="006C2B61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 от 17.03.2015 N 21-оз)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информация, подлежащая опубликованию иными лицами, публикуется в газете "Вести" и(или) в источнике официального опубликования нормативных правовых актов органов местного самоуправления соответствующего муниципального района или городского округа Ленинградской области по месту нахождения земельного участка.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Title"/>
        <w:ind w:firstLine="540"/>
        <w:jc w:val="both"/>
        <w:outlineLvl w:val="0"/>
      </w:pPr>
      <w:r>
        <w:t>Статья 3. Предельные размеры земельных участков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Normal"/>
        <w:ind w:firstLine="540"/>
        <w:jc w:val="both"/>
      </w:pPr>
      <w:r>
        <w:t>1. Минимальный размер образуемых новых земельных участков из земель сельскохозяйственного назначения на территории Ленинградской области не может быть менее одного гектара.</w:t>
      </w:r>
    </w:p>
    <w:p w:rsidR="006C2B61" w:rsidRDefault="006C2B61">
      <w:pPr>
        <w:pStyle w:val="ConsPlusNormal"/>
        <w:jc w:val="both"/>
      </w:pPr>
      <w:r>
        <w:t xml:space="preserve">(п. 1 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 от 29.12.2016 N 115-оз)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29" w:history="1">
        <w:r>
          <w:rPr>
            <w:color w:val="0000FF"/>
          </w:rPr>
          <w:t>Закон</w:t>
        </w:r>
      </w:hyperlink>
      <w:r>
        <w:t xml:space="preserve"> Ленинградской области от 17.03.2015 N 21-оз.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3. Максимальный размер общей площади сельскохозяйственных угодий, которые расположены на территории одного муниципального района и могут находиться в собственности одного гражданина и(или) одного юридического лица, составляет 10 процентов общей площади сельскохозяйственных угодий, расположенных на указанной территории в момент предоставления и(или) приобретения таких земельных участков.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Title"/>
        <w:ind w:firstLine="540"/>
        <w:jc w:val="both"/>
        <w:outlineLvl w:val="0"/>
      </w:pPr>
      <w:r>
        <w:t>Статья 4. Особенности предоставления гражданам и юридическим лицам в собственность или аренду земельных участков из земель сельскохозяйственного назначения, находящихся в государственной или муниципальной собственности, на территории Ленинградской области</w:t>
      </w:r>
    </w:p>
    <w:p w:rsidR="006C2B61" w:rsidRDefault="006C2B61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 от 29.12.2016 N 115-оз)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Normal"/>
        <w:ind w:firstLine="540"/>
        <w:jc w:val="both"/>
      </w:pPr>
      <w:r>
        <w:t xml:space="preserve">1. Приобретение сельскохозяйственными организациями, а также крестьянскими (фермерскими) хозяйствами для осуществления их деятельности права собственности на земельные участки или права аренды земельных участков, которые находятся у них на праве постоянного (бессрочного) пользования или праве пожизненного наследуемого владения, осуществляется в соответствии с действующим законодательством. Земельные участки из земель </w:t>
      </w:r>
      <w:r>
        <w:lastRenderedPageBreak/>
        <w:t>сельскохозяйственного назначения приобретаются в собственность по цене, равной 15 процентам кадастровой стоимости сельскохозяйственных угодий.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 xml:space="preserve">2. Земельные участки из земель сельскохозяйственного назначения, предоставленные религиозным организациям на праве постоянного (бессрочного) пользования и предназначенные для сельскохозяйственного производства, предоставляются указанным организациям в собственность бесплатно при условии отсутствия у исполнительных органов государственной власти и органов местного самоуправления, указанных в </w:t>
      </w:r>
      <w:hyperlink r:id="rId31" w:history="1">
        <w:r>
          <w:rPr>
            <w:color w:val="0000FF"/>
          </w:rPr>
          <w:t>статье 39.2</w:t>
        </w:r>
      </w:hyperlink>
      <w:r>
        <w:t xml:space="preserve"> Земельного кодекса Российской Федерации, информации о выявленных в рамках государственного земельного надзора, муниципального земельного контроля и неустраненных нарушениях законодательства Российской Федерации при использовании таких земельных участков.</w:t>
      </w:r>
    </w:p>
    <w:p w:rsidR="006C2B61" w:rsidRDefault="006C2B61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Ленинградской области от 05.04.2017 N 23-оз)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Title"/>
        <w:ind w:firstLine="540"/>
        <w:jc w:val="both"/>
        <w:outlineLvl w:val="0"/>
      </w:pPr>
      <w:r>
        <w:t xml:space="preserve">Статьи 5 - 7. Утратили силу. - </w:t>
      </w:r>
      <w:hyperlink r:id="rId33" w:history="1">
        <w:r>
          <w:rPr>
            <w:color w:val="0000FF"/>
          </w:rPr>
          <w:t>Закон</w:t>
        </w:r>
      </w:hyperlink>
      <w:r>
        <w:t xml:space="preserve"> Ленинградской области от 29.12.2016 N 115-оз.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Title"/>
        <w:ind w:firstLine="540"/>
        <w:jc w:val="both"/>
        <w:outlineLvl w:val="0"/>
      </w:pPr>
      <w:r>
        <w:t xml:space="preserve">Статьи 8 - 10. Утратили силу. - </w:t>
      </w:r>
      <w:hyperlink r:id="rId34" w:history="1">
        <w:r>
          <w:rPr>
            <w:color w:val="0000FF"/>
          </w:rPr>
          <w:t>Закон</w:t>
        </w:r>
      </w:hyperlink>
      <w:r>
        <w:t xml:space="preserve"> Ленинградской области от 07.06.2012 N 44-оз.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Title"/>
        <w:ind w:firstLine="540"/>
        <w:jc w:val="both"/>
        <w:outlineLvl w:val="0"/>
      </w:pPr>
      <w:r>
        <w:t>Статья 10-1. Порядок определения размера выделяемого в счет земельной доли или земельных долей земельного участка с учетом состояния и свойств его почвы</w:t>
      </w:r>
    </w:p>
    <w:p w:rsidR="006C2B61" w:rsidRDefault="006C2B61">
      <w:pPr>
        <w:pStyle w:val="ConsPlusNormal"/>
        <w:ind w:firstLine="540"/>
        <w:jc w:val="both"/>
      </w:pPr>
      <w:r>
        <w:t xml:space="preserve">(введена </w:t>
      </w:r>
      <w:hyperlink r:id="rId35" w:history="1">
        <w:r>
          <w:rPr>
            <w:color w:val="0000FF"/>
          </w:rPr>
          <w:t>Законом</w:t>
        </w:r>
      </w:hyperlink>
      <w:r>
        <w:t xml:space="preserve"> Ленинградской области от 07.06.2012 N 44-оз)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Normal"/>
        <w:ind w:firstLine="540"/>
        <w:jc w:val="both"/>
      </w:pPr>
      <w:r>
        <w:t>1. Размер выделяемого в счет земельной доли или земельных долей земельного участка с учетом состояния и свойств его почвы определяется при подготовке проекта межевания земельного участка.</w:t>
      </w:r>
    </w:p>
    <w:p w:rsidR="006C2B61" w:rsidRDefault="006C2B61">
      <w:pPr>
        <w:pStyle w:val="ConsPlusNormal"/>
        <w:spacing w:before="220"/>
        <w:ind w:firstLine="540"/>
        <w:jc w:val="both"/>
      </w:pPr>
      <w:bookmarkStart w:id="0" w:name="P69"/>
      <w:bookmarkEnd w:id="0"/>
      <w:r>
        <w:t>2. Определение размера выделяемого в счет земельной доли или земельных долей земельного участка с учетом состояния и свойств его почвы производится на основе содержащих сведения о состоянии и свойствах почв материалов почвенного обследования земель, материалов внутрихозяйственной оценки земель, материалов формирования землепользований государственного фонда данных, полученных в результате проведения землеустройства.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 xml:space="preserve">3. В качестве показателя состояния и свойств почв, используемого при определении размера выделяемого в счет земельной доли или земельных долей земельного участка, применяется универсальный показатель состояния и свойств почв - балл бонитета, сведения о котором содержатся в материалах, указанных в </w:t>
      </w:r>
      <w:hyperlink w:anchor="P69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4. Определение размера выделяемого в счет земельной доли или земельных долей земельного участка с учетом состояния и свойств почв при подготовке проекта межевания, утверждаемого общим собранием участников долевой собственности, производится в следующем порядке: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1) установление площади земельного участка, из которого производится выдел земельного участка (далее - исходный земельный участок), на дату подготовки проекта межевания;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2) установление количества баллов бонитета исходного земельного участка, а также количества баллов бонитета в границах каждого контура исходного земельного участка (при их наличии);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3) определение выраженных в баллах бонитета размеров долей в праве собственности всех участников общей собственности;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4) определение проектных границ и размера выделяемого земельного участка, соответствующего в баллах бонитета размерам земельной доли или земельных долей, в счет которых выделяется земельный участок.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lastRenderedPageBreak/>
        <w:t>5. Определение размера выделяемого в счет земельной доли или земельных долей земельного участка с учетом состояния и свойств почв при подготовке проекта межевания, утверждаемого решением собственника земельной доли или земельных долей, производится в следующем порядке: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1) установление площади исходного земельного участка на дату подготовки проекта межевания;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2) установление количества баллов бонитета исходного земельного участка, а также количества баллов бонитета в границах контура (части контура) исходного земельного участка, включаемого в состав выделяемого земельного участка (при их наличии);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3) определение выраженного в баллах бонитета размера земельной доли или земельных долей, в счет которых выделяется земельный участок;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4) определение проектных границ и размера выделяемого земельного участка, соответствующего в баллах бонитета размеру земельной доли или земельных долей, в счет которых выделяется земельный участок;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5) согласование проекта межевания земельного участка с участниками долевой собственности.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Title"/>
        <w:ind w:firstLine="540"/>
        <w:jc w:val="both"/>
        <w:outlineLvl w:val="0"/>
      </w:pPr>
      <w:r>
        <w:t>Статья 11. Приватизация земельных участков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Normal"/>
        <w:ind w:firstLine="540"/>
        <w:jc w:val="both"/>
      </w:pPr>
      <w:r>
        <w:t xml:space="preserve">1. Приватизация земельных участков, расположенных на территории Ленинградской области, находящихся в государственной или муниципальной собственности, осуществляется со дня вступления в силу областного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31 мая 2004 года N 29-оз "Об обороте земель сельскохозяйственного назначения на территории Ленинградской области".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2. Участники долевой собственности, получившие при приватизации из земель сельскохозяйственного назначения в собственность земельные доли до вступления в силу настоящего областного закона, обязаны обеспечить определение на местности границ находящихся в общей собственности земельных участков в соответствии с требованиями землеустройства в течение двух лет со дня вступления в силу настоящего областного закона.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Title"/>
        <w:ind w:firstLine="540"/>
        <w:jc w:val="both"/>
        <w:outlineLvl w:val="0"/>
      </w:pPr>
      <w:r>
        <w:t>Статья 12. Финансирование приобретения земельных участков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Normal"/>
        <w:ind w:firstLine="540"/>
        <w:jc w:val="both"/>
      </w:pPr>
      <w:r>
        <w:t>1. Приобретение в собственность Ленинградской области земельных участков и долей в праве общей собственности на земельный участок и иные расходы на реализацию положений настоящего областного закона органами исполнительной власти Ленинградской области осуществляются за счет средств областного бюджета Ленинградской области.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2. Приобретение в собственность муниципального образования земельного участка и долей в праве общей собственности на земельный участок и иные расходы на реализацию положений настоящего областного закона органами местного самоуправления осуществляются за счет средств соответствующего местного бюджета.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3. Расходы на реализацию положений настоящего областного закона, которые вправе осуществлять органы исполнительной власти Ленинградской области, предусматриваются в отдельной статье областного закона об областном бюджете Ленинградской области на соответствующий финансовый год.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Title"/>
        <w:ind w:firstLine="540"/>
        <w:jc w:val="both"/>
        <w:outlineLvl w:val="0"/>
      </w:pPr>
      <w:r>
        <w:t>Статья 12-1. Особо ценные продуктивные сельскохозяйственные угодья</w:t>
      </w:r>
    </w:p>
    <w:p w:rsidR="006C2B61" w:rsidRDefault="006C2B61">
      <w:pPr>
        <w:pStyle w:val="ConsPlusNormal"/>
        <w:ind w:firstLine="540"/>
        <w:jc w:val="both"/>
      </w:pPr>
      <w:r>
        <w:t xml:space="preserve">(введена </w:t>
      </w:r>
      <w:hyperlink r:id="rId37" w:history="1">
        <w:r>
          <w:rPr>
            <w:color w:val="0000FF"/>
          </w:rPr>
          <w:t>Законом</w:t>
        </w:r>
      </w:hyperlink>
      <w:r>
        <w:t xml:space="preserve"> Ленинградской области от 09.11.2009 N 88-оз)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Normal"/>
        <w:ind w:firstLine="540"/>
        <w:jc w:val="both"/>
      </w:pPr>
      <w:bookmarkStart w:id="1" w:name="P97"/>
      <w:bookmarkEnd w:id="1"/>
      <w:r>
        <w:lastRenderedPageBreak/>
        <w:t>1. К особо ценным продуктивным сельскохозяйственным угодьям на территории Ленинградской относятся: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участки высокоплодородной пашни, используемые для научных, исследовательских, плодопитомнических, семеноводческих, сортоиспытательных, селекционных целей;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искусственно орошаемые сельскохозяйственные угодья и осушаемые земли с действующими стационарными оросительными и закрытыми осушительными системами;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сельскохозяйственные угодья опытно-производственных подразделений научно-исследовательских организаций, плодопитомнических и отдельных специализированных отраслевых сельскохозяйственных предприятий;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сельскохозяйственные угодья учебно-опытных подразделений образовательных организаций среднего профессионального образования и высшего образования, сортоиспытательных участков;</w:t>
      </w:r>
    </w:p>
    <w:p w:rsidR="006C2B61" w:rsidRDefault="006C2B61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Ленинградской области от 17.03.2015 N 21-оз)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9" w:history="1">
        <w:r>
          <w:rPr>
            <w:color w:val="0000FF"/>
          </w:rPr>
          <w:t>Закон</w:t>
        </w:r>
      </w:hyperlink>
      <w:r>
        <w:t xml:space="preserve"> Ленинградской области от 17.03.2015 N 21-оз;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сельскохозяйственные угодья, кадастровая стоимость которых превышает средний уровень кадастровой стоимости по муниципальному району (городскому округу) на пятьдесят и более процентов;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сельскохозяйственные угодья, кадастровая оценка которых не проведена, с баллом продуктивности (бонитетом) выше среднерайонного показателя более чем на двадцать процентов;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сельскохозяйственные угодья племенных заводов, племенных репродукторов.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 xml:space="preserve">2. Перевод особо ценных продуктивных сельскохозяйственных угодий в составе земель сельскохозяйственного назначения на территории Ленинградской области независимо от форм собственности на них в иные категории земель не допускается, за исключением случаев, установленных </w:t>
      </w:r>
      <w:hyperlink r:id="rId40" w:history="1">
        <w:r>
          <w:rPr>
            <w:color w:val="0000FF"/>
          </w:rPr>
          <w:t>пунктами 3</w:t>
        </w:r>
      </w:hyperlink>
      <w:r>
        <w:t xml:space="preserve">, </w:t>
      </w:r>
      <w:hyperlink r:id="rId41" w:history="1">
        <w:r>
          <w:rPr>
            <w:color w:val="0000FF"/>
          </w:rPr>
          <w:t>6</w:t>
        </w:r>
      </w:hyperlink>
      <w:r>
        <w:t xml:space="preserve">, </w:t>
      </w:r>
      <w:hyperlink r:id="rId42" w:history="1">
        <w:r>
          <w:rPr>
            <w:color w:val="0000FF"/>
          </w:rPr>
          <w:t>7</w:t>
        </w:r>
      </w:hyperlink>
      <w:r>
        <w:t xml:space="preserve"> и </w:t>
      </w:r>
      <w:hyperlink r:id="rId43" w:history="1">
        <w:r>
          <w:rPr>
            <w:color w:val="0000FF"/>
          </w:rPr>
          <w:t>8 части 1 статьи 7</w:t>
        </w:r>
      </w:hyperlink>
      <w:r>
        <w:t xml:space="preserve"> Федерального закона от 21 декабря 2004 года N 172-ФЗ "О переводе земель или земельных участков из одной категории в другую".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3. Использование особо ценных продуктивных сельскохозяйственных угодий для целей, не связанных с ведением сельскохозяйственного производства, за исключением случаев, установленных федеральным законодательством, не допускается.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4. Отнесение земельных участков из земель сельскохозяйственного назначения к особо ценным продуктивным сельскохозяйственным угодьям осуществляется путем включения данных земель в перечень особо ценных продуктивных сельскохозяйственных угодий, расположенных на территории Ленинградской области, использование которых для целей, не связанных с ведением сельского хозяйства, не допускается.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 xml:space="preserve">5. Перечень особо ценных продуктивных сельскохозяйственных угодий из земельных участков, соответствующих критериям, определенным </w:t>
      </w:r>
      <w:hyperlink w:anchor="P97" w:history="1">
        <w:r>
          <w:rPr>
            <w:color w:val="0000FF"/>
          </w:rPr>
          <w:t>пунктом 1</w:t>
        </w:r>
      </w:hyperlink>
      <w:r>
        <w:t xml:space="preserve"> настоящей статьи, формирует исполнительный орган государственной власти Ленинградской области, осуществляющий функции по выработке государственной политики и нормативно-правовому регулированию в сфере агропромышленного комплекса Ленинградской области.</w:t>
      </w:r>
    </w:p>
    <w:p w:rsidR="006C2B61" w:rsidRDefault="006C2B61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Ленинградской области от 17.03.2015 N 21-оз)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>6. Перечень особо ценных продуктивных сельскохозяйственных угодий, использование которых для целей, не связанных с ведением сельского хозяйства, не допускается, утверждается в установленном порядке Правительством Ленинградской области.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Title"/>
        <w:ind w:firstLine="540"/>
        <w:jc w:val="both"/>
        <w:outlineLvl w:val="0"/>
      </w:pPr>
      <w:r>
        <w:t>Статья 13. Порядок вступления в силу настоящего областного закона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Normal"/>
        <w:ind w:firstLine="540"/>
        <w:jc w:val="both"/>
      </w:pPr>
      <w:r>
        <w:t>1. Настоящий областной закон вступает в силу через десять дней со дня его официального опубликования.</w:t>
      </w:r>
    </w:p>
    <w:p w:rsidR="006C2B61" w:rsidRDefault="006C2B61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областного закона признать утратившим силу областной </w:t>
      </w:r>
      <w:hyperlink r:id="rId45" w:history="1">
        <w:r>
          <w:rPr>
            <w:color w:val="0000FF"/>
          </w:rPr>
          <w:t>закон</w:t>
        </w:r>
      </w:hyperlink>
      <w:r>
        <w:t xml:space="preserve"> от 31 мая 2004 года N 29-оз "Об обороте земель сельскохозяйственного назначения на территории Ленинградской области".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Normal"/>
        <w:jc w:val="right"/>
      </w:pPr>
      <w:r>
        <w:t>Губернатор</w:t>
      </w:r>
    </w:p>
    <w:p w:rsidR="006C2B61" w:rsidRDefault="006C2B61">
      <w:pPr>
        <w:pStyle w:val="ConsPlusNormal"/>
        <w:jc w:val="right"/>
      </w:pPr>
      <w:r>
        <w:t>Ленинградской области</w:t>
      </w:r>
    </w:p>
    <w:p w:rsidR="006C2B61" w:rsidRDefault="006C2B61">
      <w:pPr>
        <w:pStyle w:val="ConsPlusNormal"/>
        <w:jc w:val="right"/>
      </w:pPr>
      <w:r>
        <w:t>В.Сердюков</w:t>
      </w:r>
    </w:p>
    <w:p w:rsidR="006C2B61" w:rsidRDefault="006C2B61">
      <w:pPr>
        <w:pStyle w:val="ConsPlusNormal"/>
      </w:pPr>
      <w:r>
        <w:t>Санкт-Петербург</w:t>
      </w:r>
    </w:p>
    <w:p w:rsidR="006C2B61" w:rsidRDefault="006C2B61">
      <w:pPr>
        <w:pStyle w:val="ConsPlusNormal"/>
        <w:spacing w:before="220"/>
      </w:pPr>
      <w:r>
        <w:t>2 декабря 2005 года</w:t>
      </w:r>
    </w:p>
    <w:p w:rsidR="006C2B61" w:rsidRDefault="006C2B61">
      <w:pPr>
        <w:pStyle w:val="ConsPlusNormal"/>
        <w:spacing w:before="220"/>
      </w:pPr>
      <w:r>
        <w:t>N 107-оз</w:t>
      </w: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Normal"/>
        <w:ind w:firstLine="540"/>
        <w:jc w:val="both"/>
      </w:pPr>
    </w:p>
    <w:p w:rsidR="006C2B61" w:rsidRDefault="006C2B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2BA" w:rsidRDefault="006C2B61">
      <w:bookmarkStart w:id="2" w:name="_GoBack"/>
      <w:bookmarkEnd w:id="2"/>
    </w:p>
    <w:sectPr w:rsidR="006F62BA" w:rsidSect="00B6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61"/>
    <w:rsid w:val="00143B17"/>
    <w:rsid w:val="006C2B61"/>
    <w:rsid w:val="00E3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2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2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6072E03903FEF2DDD819DC708B3724B5E7E6CB7F1758890CCFE674A7505B2C1684203BA65F33C82993DE264FE79FC4C0F11AE6438FD76EeA27K" TargetMode="External"/><Relationship Id="rId18" Type="http://schemas.openxmlformats.org/officeDocument/2006/relationships/hyperlink" Target="consultantplus://offline/ref=D26072E03903FEF2DDD806CD658B3724B7E0E8CC7E1258890CCFE674A7505B2C1684203BA65F33C92393DE264FE79FC4C0F11AE6438FD76EeA27K" TargetMode="External"/><Relationship Id="rId26" Type="http://schemas.openxmlformats.org/officeDocument/2006/relationships/hyperlink" Target="consultantplus://offline/ref=D26072E03903FEF2DDD819DC708B3724B5E7E6CB7F1758890CCFE674A7505B2C1684203BA65F33C92193DE264FE79FC4C0F11AE6438FD76EeA27K" TargetMode="External"/><Relationship Id="rId39" Type="http://schemas.openxmlformats.org/officeDocument/2006/relationships/hyperlink" Target="consultantplus://offline/ref=D26072E03903FEF2DDD819DC708B3724B5E7E6CB7F1758890CCFE674A7505B2C1684203BA65F33CA2493DE264FE79FC4C0F11AE6438FD76EeA27K" TargetMode="External"/><Relationship Id="rId21" Type="http://schemas.openxmlformats.org/officeDocument/2006/relationships/hyperlink" Target="consultantplus://offline/ref=D26072E03903FEF2DDD819DC708B3724B5E0EDCE781558890CCFE674A7505B2C1684203BA65F33C82893DE264FE79FC4C0F11AE6438FD76EeA27K" TargetMode="External"/><Relationship Id="rId34" Type="http://schemas.openxmlformats.org/officeDocument/2006/relationships/hyperlink" Target="consultantplus://offline/ref=D26072E03903FEF2DDD819DC708B3724B5E0EDCE781558890CCFE674A7505B2C1684203BA65F33CA2993DE264FE79FC4C0F11AE6438FD76EeA27K" TargetMode="External"/><Relationship Id="rId42" Type="http://schemas.openxmlformats.org/officeDocument/2006/relationships/hyperlink" Target="consultantplus://offline/ref=D26072E03903FEF2DDD806CD658B3724B7E3EBC97A1658890CCFE674A7505B2C1684203BA65F32CD2293DE264FE79FC4C0F11AE6438FD76EeA27K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D26072E03903FEF2DDD819DC708B3724B3E4EBCB7C1D05830496EA76A05F043B11CD2C3AA65F33C02ACCDB335EBF93C6DDEF1DFF5F8DD5e62C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26072E03903FEF2DDD819DC708B3724B6E2EFC17C1058890CCFE674A7505B2C1684203BA65F33C82993DE264FE79FC4C0F11AE6438FD76EeA27K" TargetMode="External"/><Relationship Id="rId29" Type="http://schemas.openxmlformats.org/officeDocument/2006/relationships/hyperlink" Target="consultantplus://offline/ref=D26072E03903FEF2DDD819DC708B3724B5E7E6CB7F1758890CCFE674A7505B2C1684203BA65F33C92393DE264FE79FC4C0F11AE6438FD76EeA2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6072E03903FEF2DDD819DC708B3724B3E1EECA7D1D05830496EA76A05F043B11CD2C3AA65F33C02ACCDB335EBF93C6DDEF1DFF5F8DD5e62CK" TargetMode="External"/><Relationship Id="rId11" Type="http://schemas.openxmlformats.org/officeDocument/2006/relationships/hyperlink" Target="consultantplus://offline/ref=D26072E03903FEF2DDD819DC708B3724B5E0EDCE781558890CCFE674A7505B2C1684203BA65F33C82993DE264FE79FC4C0F11AE6438FD76EeA27K" TargetMode="External"/><Relationship Id="rId24" Type="http://schemas.openxmlformats.org/officeDocument/2006/relationships/hyperlink" Target="consultantplus://offline/ref=D26072E03903FEF2DDD819DC708B3724B5E0EDCE781558890CCFE674A7505B2C1684203BA65F33C92193DE264FE79FC4C0F11AE6438FD76EeA27K" TargetMode="External"/><Relationship Id="rId32" Type="http://schemas.openxmlformats.org/officeDocument/2006/relationships/hyperlink" Target="consultantplus://offline/ref=D26072E03903FEF2DDD819DC708B3724B6E0E9CE7F1F58890CCFE674A7505B2C1684203BA65F33CA2793DE264FE79FC4C0F11AE6438FD76EeA27K" TargetMode="External"/><Relationship Id="rId37" Type="http://schemas.openxmlformats.org/officeDocument/2006/relationships/hyperlink" Target="consultantplus://offline/ref=D26072E03903FEF2DDD819DC708B3724BDE1EBCD7C1D05830496EA76A05F043B11CD2C3AA65F32CC2ACCDB335EBF93C6DDEF1DFF5F8DD5e62CK" TargetMode="External"/><Relationship Id="rId40" Type="http://schemas.openxmlformats.org/officeDocument/2006/relationships/hyperlink" Target="consultantplus://offline/ref=D26072E03903FEF2DDD806CD658B3724B7E3EBC97A1658890CCFE674A7505B2C1684203BA65F32CE2593DE264FE79FC4C0F11AE6438FD76EeA27K" TargetMode="External"/><Relationship Id="rId45" Type="http://schemas.openxmlformats.org/officeDocument/2006/relationships/hyperlink" Target="consultantplus://offline/ref=D26072E03903FEF2DDD819DC708B3724B0E5E6C17F1D05830496EA76A05F04291195203BA54133CF3F9A8A75e02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26072E03903FEF2DDD819DC708B3724B6E0E9CE7F1F58890CCFE674A7505B2C1684203BA65F33CA2793DE264FE79FC4C0F11AE6438FD76EeA27K" TargetMode="External"/><Relationship Id="rId23" Type="http://schemas.openxmlformats.org/officeDocument/2006/relationships/hyperlink" Target="consultantplus://offline/ref=D26072E03903FEF2DDD806CD658B3724B7E0E8CC7E1258890CCFE674A7505B2C04847837A75C2DC82686887709eB22K" TargetMode="External"/><Relationship Id="rId28" Type="http://schemas.openxmlformats.org/officeDocument/2006/relationships/hyperlink" Target="consultantplus://offline/ref=D26072E03903FEF2DDD819DC708B3724B5EAEFCF771058890CCFE674A7505B2C1684203BA65F33C92793DE264FE79FC4C0F11AE6438FD76EeA27K" TargetMode="External"/><Relationship Id="rId36" Type="http://schemas.openxmlformats.org/officeDocument/2006/relationships/hyperlink" Target="consultantplus://offline/ref=D26072E03903FEF2DDD819DC708B3724B0E5E6C17F1D05830496EA76A05F043B11CD2C3AA65F3AC82ACCDB335EBF93C6DDEF1DFF5F8DD5e62CK" TargetMode="External"/><Relationship Id="rId10" Type="http://schemas.openxmlformats.org/officeDocument/2006/relationships/hyperlink" Target="consultantplus://offline/ref=D26072E03903FEF2DDD819DC708B3724BDE1EBCD7C1D05830496EA76A05F043B11CD2C3AA65F33C02ACCDB335EBF93C6DDEF1DFF5F8DD5e62CK" TargetMode="External"/><Relationship Id="rId19" Type="http://schemas.openxmlformats.org/officeDocument/2006/relationships/hyperlink" Target="consultantplus://offline/ref=D26072E03903FEF2DDD819DC708B3724B6E2EFC17C1058890CCFE674A7505B2C1684203BA65F33C82993DE264FE79FC4C0F11AE6438FD76EeA27K" TargetMode="External"/><Relationship Id="rId31" Type="http://schemas.openxmlformats.org/officeDocument/2006/relationships/hyperlink" Target="consultantplus://offline/ref=D26072E03903FEF2DDD806CD658B3724B7E6ECCA7E1658890CCFE674A7505B2C1684203EA55E389C70DCDF7A0AB18CC5C4F118E15Fe82DK" TargetMode="External"/><Relationship Id="rId44" Type="http://schemas.openxmlformats.org/officeDocument/2006/relationships/hyperlink" Target="consultantplus://offline/ref=D26072E03903FEF2DDD819DC708B3724B5E7E6CB7F1758890CCFE674A7505B2C1684203BA65F33CA2793DE264FE79FC4C0F11AE6438FD76EeA2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6072E03903FEF2DDD819DC708B3724BCEAE7CE771D05830496EA76A05F043B11CD2C3AA65F33C02ACCDB335EBF93C6DDEF1DFF5F8DD5e62CK" TargetMode="External"/><Relationship Id="rId14" Type="http://schemas.openxmlformats.org/officeDocument/2006/relationships/hyperlink" Target="consultantplus://offline/ref=D26072E03903FEF2DDD819DC708B3724B5EAEFCF771058890CCFE674A7505B2C1684203BA65F33C82993DE264FE79FC4C0F11AE6438FD76EeA27K" TargetMode="External"/><Relationship Id="rId22" Type="http://schemas.openxmlformats.org/officeDocument/2006/relationships/hyperlink" Target="consultantplus://offline/ref=D26072E03903FEF2DDD806CD658B3724B7E6ECCA7E1658890CCFE674A7505B2C04847837A75C2DC82686887709eB22K" TargetMode="External"/><Relationship Id="rId27" Type="http://schemas.openxmlformats.org/officeDocument/2006/relationships/hyperlink" Target="consultantplus://offline/ref=D26072E03903FEF2DDD819DC708B3724B5E7E6CB7F1758890CCFE674A7505B2C1684203BA65F33C92093DE264FE79FC4C0F11AE6438FD76EeA27K" TargetMode="External"/><Relationship Id="rId30" Type="http://schemas.openxmlformats.org/officeDocument/2006/relationships/hyperlink" Target="consultantplus://offline/ref=D26072E03903FEF2DDD819DC708B3724B5EAEFCF771058890CCFE674A7505B2C1684203BA65F33C92993DE264FE79FC4C0F11AE6438FD76EeA27K" TargetMode="External"/><Relationship Id="rId35" Type="http://schemas.openxmlformats.org/officeDocument/2006/relationships/hyperlink" Target="consultantplus://offline/ref=D26072E03903FEF2DDD819DC708B3724B5E0EDCE781558890CCFE674A7505B2C1684203BA65F33CB2093DE264FE79FC4C0F11AE6438FD76EeA27K" TargetMode="External"/><Relationship Id="rId43" Type="http://schemas.openxmlformats.org/officeDocument/2006/relationships/hyperlink" Target="consultantplus://offline/ref=D26072E03903FEF2DDD806CD658B3724B7E3EBC97A1658890CCFE674A7505B2C1684203BA65F32CD2593DE264FE79FC4C0F11AE6438FD76EeA27K" TargetMode="External"/><Relationship Id="rId8" Type="http://schemas.openxmlformats.org/officeDocument/2006/relationships/hyperlink" Target="consultantplus://offline/ref=D26072E03903FEF2DDD819DC708B3724B3E5E8CD791D05830496EA76A05F043B11CD2C3AA65F33C02ACCDB335EBF93C6DDEF1DFF5F8DD5e62C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6072E03903FEF2DDD819DC708B3724B5E1E9CE781458890CCFE674A7505B2C1684203BA65F33C82993DE264FE79FC4C0F11AE6438FD76EeA27K" TargetMode="External"/><Relationship Id="rId17" Type="http://schemas.openxmlformats.org/officeDocument/2006/relationships/hyperlink" Target="consultantplus://offline/ref=D26072E03903FEF2DDD819DC708B3724B5EAEFCF771058890CCFE674A7505B2C1684203BA65F33C92193DE264FE79FC4C0F11AE6438FD76EeA27K" TargetMode="External"/><Relationship Id="rId25" Type="http://schemas.openxmlformats.org/officeDocument/2006/relationships/hyperlink" Target="consultantplus://offline/ref=D26072E03903FEF2DDD806CD658B3724B7E0E8CC7E1258890CCFE674A7505B2C04847837A75C2DC82686887709eB22K" TargetMode="External"/><Relationship Id="rId33" Type="http://schemas.openxmlformats.org/officeDocument/2006/relationships/hyperlink" Target="consultantplus://offline/ref=D26072E03903FEF2DDD819DC708B3724B5EAEFCF771058890CCFE674A7505B2C1684203BA65F33CA2393DE264FE79FC4C0F11AE6438FD76EeA27K" TargetMode="External"/><Relationship Id="rId38" Type="http://schemas.openxmlformats.org/officeDocument/2006/relationships/hyperlink" Target="consultantplus://offline/ref=D26072E03903FEF2DDD819DC708B3724B5E7E6CB7F1758890CCFE674A7505B2C1684203BA65F33CA2293DE264FE79FC4C0F11AE6438FD76EeA27K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D26072E03903FEF2DDD819DC708B3724B5EAEFCF771058890CCFE674A7505B2C1684203BA65F33C92593DE264FE79FC4C0F11AE6438FD76EeA27K" TargetMode="External"/><Relationship Id="rId41" Type="http://schemas.openxmlformats.org/officeDocument/2006/relationships/hyperlink" Target="consultantplus://offline/ref=D26072E03903FEF2DDD806CD658B3724B7E3EBC97A1658890CCFE674A7505B2C1684203BA65F32CD2393DE264FE79FC4C0F11AE6438FD76EeA2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Леонидовна Первакова</dc:creator>
  <cp:lastModifiedBy>Александра Леонидовна Первакова</cp:lastModifiedBy>
  <cp:revision>1</cp:revision>
  <dcterms:created xsi:type="dcterms:W3CDTF">2020-07-13T10:54:00Z</dcterms:created>
  <dcterms:modified xsi:type="dcterms:W3CDTF">2020-07-13T10:55:00Z</dcterms:modified>
</cp:coreProperties>
</file>