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4701">
        <w:rPr>
          <w:rFonts w:ascii="Times New Roman" w:eastAsia="Times New Roman" w:hAnsi="Times New Roman"/>
          <w:b/>
          <w:sz w:val="28"/>
          <w:szCs w:val="20"/>
          <w:lang w:eastAsia="ru-RU"/>
        </w:rPr>
        <w:t>№ 4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от </w:t>
      </w:r>
      <w:r w:rsidR="008D47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5 </w:t>
      </w:r>
      <w:r w:rsidR="009C2751">
        <w:rPr>
          <w:rFonts w:ascii="Times New Roman" w:eastAsia="Times New Roman" w:hAnsi="Times New Roman"/>
          <w:b/>
          <w:sz w:val="28"/>
          <w:szCs w:val="20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</w:t>
      </w:r>
      <w:r w:rsidR="009C2751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Экспертного совета комитета по агропромышленному и </w:t>
      </w:r>
      <w:proofErr w:type="spellStart"/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2751" w:rsidRPr="009C2751" w:rsidRDefault="009C2751" w:rsidP="009C27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«П</w:t>
      </w:r>
      <w:r w:rsidRPr="009C2751">
        <w:rPr>
          <w:rFonts w:ascii="Times New Roman" w:hAnsi="Times New Roman" w:cs="Times New Roman"/>
          <w:sz w:val="28"/>
          <w:szCs w:val="28"/>
        </w:rPr>
        <w:t>о результатам</w:t>
      </w:r>
      <w:r w:rsidRPr="009C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751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конкурсном отборе, в соответствии с критериями конкурсного отбора и в пределах выделенных объемов ассигнований областного бюджета Ленинградской области на 2020 год, отобрать для предоставления субсидий в 2020 году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 двух претендентов, а именно:</w:t>
      </w:r>
    </w:p>
    <w:p w:rsidR="009C2751" w:rsidRPr="009C2751" w:rsidRDefault="009C2751" w:rsidP="009C27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C275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C2751">
        <w:rPr>
          <w:rFonts w:ascii="Times New Roman" w:hAnsi="Times New Roman" w:cs="Times New Roman"/>
          <w:sz w:val="28"/>
          <w:szCs w:val="28"/>
        </w:rPr>
        <w:t>Ф)Х Богачевой Аллы Константиновны (2 здания птичника площадью 270 кв. м. каждый);</w:t>
      </w:r>
    </w:p>
    <w:p w:rsidR="009C2751" w:rsidRPr="009C2751" w:rsidRDefault="009C2751" w:rsidP="009C27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C275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C2751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9C2751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Pr="009C2751">
        <w:rPr>
          <w:rFonts w:ascii="Times New Roman" w:hAnsi="Times New Roman" w:cs="Times New Roman"/>
          <w:sz w:val="28"/>
          <w:szCs w:val="28"/>
        </w:rPr>
        <w:t xml:space="preserve"> Валентина Антоновича (2 здания птичника: птичник площадью 75 кв. м. построен, птичник площадью 252 кв. м. не достроен) – отобрать при условии предоставления до 15 октября 2020 года документов, подтверждающих завершение строительства птичника площадью 252 кв. м.</w:t>
      </w:r>
      <w:r w:rsidRPr="009C2751">
        <w:rPr>
          <w:rFonts w:ascii="Times New Roman" w:hAnsi="Times New Roman" w:cs="Times New Roman"/>
          <w:sz w:val="28"/>
          <w:szCs w:val="28"/>
        </w:rPr>
        <w:t>».</w:t>
      </w:r>
    </w:p>
    <w:p w:rsidR="0047220A" w:rsidRPr="009C2751" w:rsidRDefault="0047220A" w:rsidP="008D4701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220A" w:rsidRPr="009C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4335E4"/>
    <w:rsid w:val="0047220A"/>
    <w:rsid w:val="004D2F74"/>
    <w:rsid w:val="0075154D"/>
    <w:rsid w:val="008D4701"/>
    <w:rsid w:val="009C2751"/>
    <w:rsid w:val="00A245BB"/>
    <w:rsid w:val="00A434FB"/>
    <w:rsid w:val="00A93E77"/>
    <w:rsid w:val="00B37D16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Екатерина Валерьевна Костюк</cp:lastModifiedBy>
  <cp:revision>2</cp:revision>
  <dcterms:created xsi:type="dcterms:W3CDTF">2020-10-09T07:42:00Z</dcterms:created>
  <dcterms:modified xsi:type="dcterms:W3CDTF">2020-10-09T07:42:00Z</dcterms:modified>
</cp:coreProperties>
</file>