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C250F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consultantplus://offline/ref=501442B9E4BDBD145F10A7B4236FE0C68E0A1D4EE94ACE5CA8D9D46F2823E32A2CF26CB5C07CF94F5165B86DB307E6976E84F840034EC171X7DFJ </w:instrText>
      </w:r>
      <w:r w:rsidRPr="005C250F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C250F">
        <w:rPr>
          <w:rFonts w:ascii="Times New Roman" w:hAnsi="Times New Roman" w:cs="Times New Roman"/>
          <w:bCs/>
          <w:color w:val="0000FF"/>
          <w:sz w:val="28"/>
          <w:szCs w:val="28"/>
        </w:rPr>
        <w:t>Приложение 4</w:t>
      </w:r>
      <w:r w:rsidRPr="005C250F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к Порядку...</w:t>
      </w: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5C250F" w:rsidRDefault="005C250F" w:rsidP="005C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ПО СОДЕРЖАНИЮ </w:t>
      </w: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МАТОЧНОГО ПОГОЛОВЬЯ</w:t>
      </w:r>
    </w:p>
    <w:p w:rsidR="005C250F" w:rsidRDefault="005C250F" w:rsidP="005C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СЕЛЬСКОХОЗЯЙСТВЕННЫХ ЖИВОТНЫХ </w:t>
      </w: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КРЕСТЬЯНСКИХ (ФЕРМЕРСКИХ)</w:t>
      </w:r>
      <w:r w:rsidRPr="005C250F">
        <w:rPr>
          <w:rFonts w:ascii="Times New Roman" w:hAnsi="Times New Roman" w:cs="Times New Roman"/>
          <w:bCs/>
          <w:sz w:val="28"/>
          <w:szCs w:val="28"/>
        </w:rPr>
        <w:t>ХОЗЯЙСТВ</w:t>
      </w: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50F" w:rsidRPr="005C250F" w:rsidRDefault="005C250F" w:rsidP="005C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 xml:space="preserve">1. Субсидии на возмещение части затрат по содержанию маточного поголовья сельскохозяйственных животных крестьянских (фермерских) хозяйств предоставляются комитетом по агропромышленному и </w:t>
      </w:r>
      <w:proofErr w:type="spellStart"/>
      <w:r w:rsidRPr="005C250F">
        <w:rPr>
          <w:rFonts w:ascii="Times New Roman" w:hAnsi="Times New Roman" w:cs="Times New Roman"/>
          <w:bCs/>
          <w:sz w:val="28"/>
          <w:szCs w:val="28"/>
        </w:rPr>
        <w:t>рыбохозяйственному</w:t>
      </w:r>
      <w:proofErr w:type="spellEnd"/>
      <w:r w:rsidRPr="005C250F">
        <w:rPr>
          <w:rFonts w:ascii="Times New Roman" w:hAnsi="Times New Roman" w:cs="Times New Roman"/>
          <w:bCs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 категориям получателей, указанным в </w:t>
      </w:r>
      <w:hyperlink r:id="rId5" w:history="1">
        <w:r w:rsidRPr="005C250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"б" пункта 1.6</w:t>
        </w:r>
      </w:hyperlink>
      <w:r w:rsidRPr="005C250F">
        <w:rPr>
          <w:rFonts w:ascii="Times New Roman" w:hAnsi="Times New Roman" w:cs="Times New Roman"/>
          <w:bCs/>
          <w:sz w:val="28"/>
          <w:szCs w:val="28"/>
        </w:rPr>
        <w:t xml:space="preserve"> Порядка, на возмещение затрат по содержанию маточного поголовья крупного рогатого скота, овец и(или) коз, свиней, кроликов, лошадей и пчелосемей из расчета поголовья не более чем: крупного рогатого скота - 150 голов, овец, коз - 650 голов, свиней - 250 голов, кроликов - 3000 голов, лошадей - 50 голов, пчелосемей - 500 семей, не возмещаемых в рамках иных направлений государственной поддержки.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(фермерских) хозяйствах Ленинградской области в рамках реализации государственной программы Ленинградской области "Развитие сельского хозяйства Ленинградской области".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 xml:space="preserve">Способом отбора получателей субсидий является запрос предложений (заявок). Отбор осуществляется в соответствии с </w:t>
      </w:r>
      <w:hyperlink r:id="rId6" w:history="1">
        <w:r w:rsidRPr="005C250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2.5.2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Порядка.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2. Получателями субсидий в органы местного самоуправления муниципальных образований представляются следующие документы: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справка-расчет по форме, установленной нормативным правовым актом комитета;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справка о выездной проверке,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района, наличия маточного поголовья сельскохозяйственных животных, на которое выплачивается субсидия;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lastRenderedPageBreak/>
        <w:t>обязательство по сохранению маточного поголовья сельскохозяйственных животных на 31 декабря текущего года не ниже уровня 1 января текущего года.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(фермерского) хозяйства требованиям к хозяйствам среднего или высокого уровня защиты (</w:t>
      </w:r>
      <w:proofErr w:type="spellStart"/>
      <w:r w:rsidRPr="005C250F">
        <w:rPr>
          <w:rFonts w:ascii="Times New Roman" w:hAnsi="Times New Roman" w:cs="Times New Roman"/>
          <w:bCs/>
          <w:sz w:val="28"/>
          <w:szCs w:val="28"/>
        </w:rPr>
        <w:t>компартмент</w:t>
      </w:r>
      <w:proofErr w:type="spellEnd"/>
      <w:r w:rsidRPr="005C250F">
        <w:rPr>
          <w:rFonts w:ascii="Times New Roman" w:hAnsi="Times New Roman" w:cs="Times New Roman"/>
          <w:bCs/>
          <w:sz w:val="28"/>
          <w:szCs w:val="28"/>
        </w:rPr>
        <w:t xml:space="preserve"> II, III или IV соответственно), установленным Порядком определения </w:t>
      </w:r>
      <w:proofErr w:type="spellStart"/>
      <w:r w:rsidRPr="005C250F">
        <w:rPr>
          <w:rFonts w:ascii="Times New Roman" w:hAnsi="Times New Roman" w:cs="Times New Roman"/>
          <w:bCs/>
          <w:sz w:val="28"/>
          <w:szCs w:val="28"/>
        </w:rPr>
        <w:t>зоосанитарного</w:t>
      </w:r>
      <w:proofErr w:type="spellEnd"/>
      <w:r w:rsidRPr="005C250F">
        <w:rPr>
          <w:rFonts w:ascii="Times New Roman" w:hAnsi="Times New Roman" w:cs="Times New Roman"/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 </w:t>
      </w:r>
      <w:hyperlink r:id="rId7" w:history="1">
        <w:r w:rsidRPr="005C250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приказом</w:t>
        </w:r>
      </w:hyperlink>
      <w:r w:rsidRPr="005C250F"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 хозяйства Российской Федерации от 23 июля 2010 года N 258.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3. Размер субсидии рассчитывается исходя из ставки, установленной правовым актом комитета, и количества условных голов маточного поголовья сельскохозяйственных животных, находящихся в крестьянских (фермерских) хозяйствах на день выездной проверки.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4. Выплата субсидий производится по документам, представленным с 15 марта по 15 апреля и с 6 августа по 6 сентября текущего финансового года.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5. Результатом предоставления субсидии является сохранение и(или) увеличение маточного поголовья конкретных видов сельскохозяйственных животных в крестьянском (фермерском) хозяйстве Ленинградской области по сравнению с прошлым финансовым годом.</w:t>
      </w:r>
    </w:p>
    <w:p w:rsidR="005C250F" w:rsidRPr="005C250F" w:rsidRDefault="005C250F" w:rsidP="005C2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0F">
        <w:rPr>
          <w:rFonts w:ascii="Times New Roman" w:hAnsi="Times New Roman" w:cs="Times New Roman"/>
          <w:bCs/>
          <w:sz w:val="28"/>
          <w:szCs w:val="28"/>
        </w:rPr>
        <w:t>Показателем, необходимым для достижения результата предоставления субсидии, является маточное поголовье сельскохозяйственных животных в крестьянском (фермерском) хозяйстве в текущем финансовом году по сравнению с прошлым финансовым годом. Значение показателя устанавливается соглашением.</w:t>
      </w:r>
    </w:p>
    <w:p w:rsidR="00EA1CE4" w:rsidRPr="005C250F" w:rsidRDefault="00EA1CE4" w:rsidP="00EA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E4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E4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0F" w:rsidRDefault="005C250F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0F" w:rsidRDefault="005C250F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0F" w:rsidRDefault="005C250F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0F" w:rsidRDefault="005C250F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0F" w:rsidRDefault="005C250F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0F" w:rsidRDefault="005C250F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E4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1CE4" w:rsidSect="00244C8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D5"/>
    <w:rsid w:val="000602C4"/>
    <w:rsid w:val="005C250F"/>
    <w:rsid w:val="009E65D5"/>
    <w:rsid w:val="00E63897"/>
    <w:rsid w:val="00EA1CE4"/>
    <w:rsid w:val="00E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442B9E4BDBD145F10B8A5366FE0C68F08124EE74ACE5CA8D9D46F2823E32A3EF234B9C07DE5495070EE3CF5X5D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A7B4236FE0C68E0B184AE44CCE5CA8D9D46F2823E32A2CF26CB5C075FE4C5365B86DB307E6976E84F840034EC171X7DFJ" TargetMode="External"/><Relationship Id="rId5" Type="http://schemas.openxmlformats.org/officeDocument/2006/relationships/hyperlink" Target="consultantplus://offline/ref=501442B9E4BDBD145F10A7B4236FE0C68E0B184AE44CCE5CA8D9D46F2823E32A2CF26CB5C07EFE4F5765B86DB307E6976E84F840034EC171X7D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3</cp:revision>
  <dcterms:created xsi:type="dcterms:W3CDTF">2022-03-01T09:33:00Z</dcterms:created>
  <dcterms:modified xsi:type="dcterms:W3CDTF">2022-03-01T13:42:00Z</dcterms:modified>
</cp:coreProperties>
</file>