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97" w:rsidRPr="00BA1C97" w:rsidRDefault="00BA1C97" w:rsidP="0092076F">
      <w:pPr>
        <w:widowControl w:val="0"/>
        <w:autoSpaceDE w:val="0"/>
        <w:autoSpaceDN w:val="0"/>
        <w:spacing w:after="0" w:line="240" w:lineRule="auto"/>
        <w:ind w:left="4955" w:firstLine="1"/>
        <w:rPr>
          <w:rFonts w:ascii="Times New Roman" w:eastAsia="Times New Roman" w:hAnsi="Times New Roman" w:cs="Times New Roman"/>
          <w:color w:val="FF0000"/>
          <w:sz w:val="28"/>
          <w:szCs w:val="28"/>
          <w:lang w:eastAsia="ru-RU"/>
        </w:rPr>
      </w:pPr>
      <w:bookmarkStart w:id="0" w:name="_GoBack"/>
      <w:bookmarkEnd w:id="0"/>
      <w:r w:rsidRPr="00BA1C97">
        <w:rPr>
          <w:rFonts w:ascii="Times New Roman" w:eastAsia="Times New Roman" w:hAnsi="Times New Roman" w:cs="Times New Roman"/>
          <w:color w:val="FF0000"/>
          <w:sz w:val="28"/>
          <w:szCs w:val="28"/>
          <w:lang w:eastAsia="ru-RU"/>
        </w:rPr>
        <w:t>ПРОЕКТ</w:t>
      </w:r>
    </w:p>
    <w:p w:rsidR="0092076F" w:rsidRPr="00470348" w:rsidRDefault="0092076F" w:rsidP="0092076F">
      <w:pPr>
        <w:autoSpaceDE w:val="0"/>
        <w:autoSpaceDN w:val="0"/>
        <w:adjustRightInd w:val="0"/>
        <w:spacing w:after="0" w:line="240" w:lineRule="auto"/>
        <w:ind w:left="-567" w:firstLine="709"/>
        <w:jc w:val="right"/>
        <w:outlineLvl w:val="0"/>
        <w:rPr>
          <w:rFonts w:ascii="Times New Roman" w:hAnsi="Times New Roman" w:cs="Times New Roman"/>
          <w:bCs/>
          <w:sz w:val="28"/>
          <w:szCs w:val="28"/>
        </w:rPr>
      </w:pPr>
      <w:r w:rsidRPr="00470348">
        <w:rPr>
          <w:rFonts w:ascii="Times New Roman" w:hAnsi="Times New Roman" w:cs="Times New Roman"/>
          <w:bCs/>
          <w:sz w:val="28"/>
          <w:szCs w:val="28"/>
        </w:rPr>
        <w:t xml:space="preserve">Приложение 8 </w:t>
      </w:r>
    </w:p>
    <w:p w:rsidR="0092076F" w:rsidRPr="00470348" w:rsidRDefault="0092076F" w:rsidP="0092076F">
      <w:pPr>
        <w:autoSpaceDE w:val="0"/>
        <w:autoSpaceDN w:val="0"/>
        <w:adjustRightInd w:val="0"/>
        <w:spacing w:after="0" w:line="240" w:lineRule="auto"/>
        <w:ind w:left="-567" w:firstLine="709"/>
        <w:jc w:val="right"/>
        <w:outlineLvl w:val="0"/>
        <w:rPr>
          <w:rFonts w:ascii="Times New Roman" w:hAnsi="Times New Roman" w:cs="Times New Roman"/>
          <w:bCs/>
          <w:sz w:val="28"/>
          <w:szCs w:val="28"/>
        </w:rPr>
      </w:pPr>
      <w:r w:rsidRPr="00470348">
        <w:rPr>
          <w:rFonts w:ascii="Times New Roman" w:hAnsi="Times New Roman" w:cs="Times New Roman"/>
          <w:bCs/>
          <w:sz w:val="28"/>
          <w:szCs w:val="28"/>
        </w:rPr>
        <w:t xml:space="preserve"> к Государственной программе</w:t>
      </w:r>
    </w:p>
    <w:p w:rsidR="0092076F" w:rsidRPr="00470348" w:rsidRDefault="0092076F" w:rsidP="0092076F">
      <w:pPr>
        <w:autoSpaceDE w:val="0"/>
        <w:autoSpaceDN w:val="0"/>
        <w:adjustRightInd w:val="0"/>
        <w:spacing w:after="0" w:line="240" w:lineRule="auto"/>
        <w:ind w:left="-567" w:firstLine="709"/>
        <w:jc w:val="center"/>
        <w:rPr>
          <w:rFonts w:ascii="Times New Roman" w:hAnsi="Times New Roman" w:cs="Times New Roman"/>
          <w:b/>
          <w:bCs/>
          <w:sz w:val="28"/>
          <w:szCs w:val="28"/>
        </w:rPr>
      </w:pPr>
      <w:r w:rsidRPr="00470348">
        <w:rPr>
          <w:rFonts w:ascii="Times New Roman" w:hAnsi="Times New Roman" w:cs="Times New Roman"/>
          <w:b/>
          <w:bCs/>
          <w:sz w:val="28"/>
          <w:szCs w:val="28"/>
        </w:rPr>
        <w:t>ПОРЯДОК</w:t>
      </w:r>
    </w:p>
    <w:p w:rsidR="0092076F" w:rsidRPr="00470348" w:rsidRDefault="0092076F" w:rsidP="0092076F">
      <w:pPr>
        <w:autoSpaceDE w:val="0"/>
        <w:autoSpaceDN w:val="0"/>
        <w:adjustRightInd w:val="0"/>
        <w:spacing w:after="0" w:line="240" w:lineRule="auto"/>
        <w:ind w:left="-567" w:firstLine="709"/>
        <w:jc w:val="center"/>
        <w:rPr>
          <w:rFonts w:ascii="Times New Roman" w:hAnsi="Times New Roman" w:cs="Times New Roman"/>
          <w:b/>
          <w:bCs/>
          <w:sz w:val="28"/>
          <w:szCs w:val="28"/>
        </w:rPr>
      </w:pPr>
      <w:r w:rsidRPr="00470348">
        <w:rPr>
          <w:rFonts w:ascii="Times New Roman" w:hAnsi="Times New Roman" w:cs="Times New Roman"/>
          <w:b/>
          <w:bCs/>
          <w:sz w:val="28"/>
          <w:szCs w:val="28"/>
        </w:rPr>
        <w:t>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center"/>
        <w:outlineLvl w:val="0"/>
        <w:rPr>
          <w:rFonts w:ascii="Times New Roman" w:hAnsi="Times New Roman" w:cs="Times New Roman"/>
          <w:bCs/>
          <w:sz w:val="28"/>
          <w:szCs w:val="28"/>
        </w:rPr>
      </w:pPr>
      <w:r w:rsidRPr="00470348">
        <w:rPr>
          <w:rFonts w:ascii="Times New Roman" w:hAnsi="Times New Roman" w:cs="Times New Roman"/>
          <w:bCs/>
          <w:sz w:val="28"/>
          <w:szCs w:val="28"/>
        </w:rPr>
        <w:t>1. Общие положения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1.1. </w:t>
      </w:r>
      <w:proofErr w:type="gramStart"/>
      <w:r w:rsidRPr="00470348">
        <w:rPr>
          <w:rFonts w:ascii="Times New Roman" w:hAnsi="Times New Roman" w:cs="Times New Roman"/>
          <w:bCs/>
          <w:sz w:val="28"/>
          <w:szCs w:val="28"/>
        </w:rPr>
        <w:t xml:space="preserve">Настоящий Порядок разработан в соответствии со статьей 78 Бюджетного кодекса Российской Федерации и устанавливает цели, условия и порядок предоставления субсидий юридическим лицам (за исключением государственных (муниципальных) учреждений) и индивидуальным предпринимателям, имеющих право на получение государственной поддержки в сфере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 (далее - получатели субсидий), из областного бюджета Ленинградской области, в том числе за счет средств, поступивших в порядке </w:t>
      </w:r>
      <w:proofErr w:type="spellStart"/>
      <w:r w:rsidRPr="00470348">
        <w:rPr>
          <w:rFonts w:ascii="Times New Roman" w:hAnsi="Times New Roman" w:cs="Times New Roman"/>
          <w:bCs/>
          <w:sz w:val="28"/>
          <w:szCs w:val="28"/>
        </w:rPr>
        <w:t>софинансирования</w:t>
      </w:r>
      <w:proofErr w:type="spellEnd"/>
      <w:proofErr w:type="gramEnd"/>
      <w:r w:rsidRPr="00470348">
        <w:rPr>
          <w:rFonts w:ascii="Times New Roman" w:hAnsi="Times New Roman" w:cs="Times New Roman"/>
          <w:bCs/>
          <w:sz w:val="28"/>
          <w:szCs w:val="28"/>
        </w:rPr>
        <w:t xml:space="preserve"> из федерального бюджета (далее - субсидии), а также категории отбора получателей субсидии, требования к отчетности и осуществлению </w:t>
      </w:r>
      <w:proofErr w:type="gramStart"/>
      <w:r w:rsidRPr="00470348">
        <w:rPr>
          <w:rFonts w:ascii="Times New Roman" w:hAnsi="Times New Roman" w:cs="Times New Roman"/>
          <w:bCs/>
          <w:sz w:val="28"/>
          <w:szCs w:val="28"/>
        </w:rPr>
        <w:t>контроля за</w:t>
      </w:r>
      <w:proofErr w:type="gramEnd"/>
      <w:r w:rsidRPr="00470348">
        <w:rPr>
          <w:rFonts w:ascii="Times New Roman" w:hAnsi="Times New Roman" w:cs="Times New Roman"/>
          <w:bCs/>
          <w:sz w:val="28"/>
          <w:szCs w:val="28"/>
        </w:rPr>
        <w:t xml:space="preserve"> соблюдением условий, целей и порядка предоставления субсидий и ответственность за их нарушение.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1.2. Цели предоставления субсидии установлены в приложениях 1-3 к настоящему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1.3. </w:t>
      </w:r>
      <w:proofErr w:type="gramStart"/>
      <w:r w:rsidRPr="00470348">
        <w:rPr>
          <w:rFonts w:ascii="Times New Roman" w:hAnsi="Times New Roman" w:cs="Times New Roman"/>
          <w:bCs/>
          <w:sz w:val="28"/>
          <w:szCs w:val="28"/>
        </w:rPr>
        <w:t>В соответствии с настоящим Порядком предоставляются следующие субсидии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roofErr w:type="gramEnd"/>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470348">
        <w:rPr>
          <w:rFonts w:ascii="Times New Roman" w:hAnsi="Times New Roman" w:cs="Times New Roman"/>
          <w:bCs/>
          <w:sz w:val="28"/>
          <w:szCs w:val="28"/>
        </w:rPr>
        <w:t>и(</w:t>
      </w:r>
      <w:proofErr w:type="gramEnd"/>
      <w:r w:rsidRPr="00470348">
        <w:rPr>
          <w:rFonts w:ascii="Times New Roman" w:hAnsi="Times New Roman" w:cs="Times New Roman"/>
          <w:bCs/>
          <w:sz w:val="28"/>
          <w:szCs w:val="28"/>
        </w:rPr>
        <w:t>или) с дорогами общего пользования (приложение 1 к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hyperlink r:id="rId6" w:history="1">
        <w:r w:rsidRPr="00470348">
          <w:rPr>
            <w:rFonts w:ascii="Times New Roman" w:hAnsi="Times New Roman" w:cs="Times New Roman"/>
            <w:bCs/>
            <w:sz w:val="28"/>
            <w:szCs w:val="28"/>
          </w:rPr>
          <w:t>субсидии</w:t>
        </w:r>
      </w:hyperlink>
      <w:r w:rsidRPr="00470348">
        <w:rPr>
          <w:rFonts w:ascii="Times New Roman" w:hAnsi="Times New Roman" w:cs="Times New Roman"/>
          <w:bCs/>
          <w:sz w:val="28"/>
          <w:szCs w:val="28"/>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470348">
        <w:rPr>
          <w:rFonts w:ascii="Times New Roman" w:hAnsi="Times New Roman" w:cs="Times New Roman"/>
          <w:bCs/>
          <w:sz w:val="28"/>
          <w:szCs w:val="28"/>
        </w:rPr>
        <w:t>рыбохозяйственном</w:t>
      </w:r>
      <w:proofErr w:type="spellEnd"/>
      <w:r w:rsidRPr="00470348">
        <w:rPr>
          <w:rFonts w:ascii="Times New Roman" w:hAnsi="Times New Roman" w:cs="Times New Roman"/>
          <w:bCs/>
          <w:sz w:val="28"/>
          <w:szCs w:val="28"/>
        </w:rPr>
        <w:t xml:space="preserve"> комплексе Ленинградской области (приложение 2 к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hyperlink r:id="rId7" w:history="1">
        <w:r w:rsidRPr="00470348">
          <w:rPr>
            <w:rFonts w:ascii="Times New Roman" w:hAnsi="Times New Roman" w:cs="Times New Roman"/>
            <w:bCs/>
            <w:sz w:val="28"/>
            <w:szCs w:val="28"/>
          </w:rPr>
          <w:t>субсидии</w:t>
        </w:r>
      </w:hyperlink>
      <w:r w:rsidRPr="00470348">
        <w:rPr>
          <w:rFonts w:ascii="Times New Roman" w:hAnsi="Times New Roman" w:cs="Times New Roman"/>
          <w:bCs/>
          <w:sz w:val="28"/>
          <w:szCs w:val="28"/>
        </w:rP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 к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1.4. Субсидии предоставляются в пределах бюджетных ассигнований, утвержденных в сводной бюджетной росписи областного бюджета </w:t>
      </w:r>
      <w:r w:rsidRPr="00470348">
        <w:rPr>
          <w:rFonts w:ascii="Times New Roman" w:hAnsi="Times New Roman" w:cs="Times New Roman"/>
          <w:bCs/>
          <w:sz w:val="28"/>
          <w:szCs w:val="28"/>
        </w:rPr>
        <w:lastRenderedPageBreak/>
        <w:t xml:space="preserve">Ленинградской области комитету по агропромышленному и </w:t>
      </w:r>
      <w:proofErr w:type="spellStart"/>
      <w:r w:rsidRPr="00470348">
        <w:rPr>
          <w:rFonts w:ascii="Times New Roman" w:hAnsi="Times New Roman" w:cs="Times New Roman"/>
          <w:bCs/>
          <w:sz w:val="28"/>
          <w:szCs w:val="28"/>
        </w:rPr>
        <w:t>рыбохозяйственному</w:t>
      </w:r>
      <w:proofErr w:type="spellEnd"/>
      <w:r w:rsidRPr="00470348">
        <w:rPr>
          <w:rFonts w:ascii="Times New Roman" w:hAnsi="Times New Roman" w:cs="Times New Roman"/>
          <w:bCs/>
          <w:sz w:val="28"/>
          <w:szCs w:val="28"/>
        </w:rPr>
        <w:t xml:space="preserve"> комплексу Ленинградской области (далее-комитет).</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hyperlink r:id="rId8" w:history="1">
        <w:r w:rsidRPr="00470348">
          <w:rPr>
            <w:rFonts w:ascii="Times New Roman" w:hAnsi="Times New Roman" w:cs="Times New Roman"/>
            <w:bCs/>
            <w:sz w:val="28"/>
            <w:szCs w:val="28"/>
          </w:rPr>
          <w:t>1.</w:t>
        </w:r>
      </w:hyperlink>
      <w:r w:rsidRPr="00470348">
        <w:rPr>
          <w:rFonts w:ascii="Times New Roman" w:hAnsi="Times New Roman" w:cs="Times New Roman"/>
          <w:bCs/>
          <w:sz w:val="28"/>
          <w:szCs w:val="28"/>
        </w:rPr>
        <w:t>5.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в соответствии с приказом комитета от 21 июля 2010 года № 47, с учетом положений приложений 1-3 к настоящему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а) сельскохозяйственные товаропроизводители, указанные в части 1 статьи 3 Федерального закона от 29 декабря 2006 года №264-ФЗ «О развитии сельского хозяйства»;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б) крестьянские (фермерские) хозяйства.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дату подачи документов для предоставления субсидии,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требования получатель субсидий обязан произвести возврат бюджетных средств.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center"/>
        <w:outlineLvl w:val="0"/>
        <w:rPr>
          <w:rFonts w:ascii="Times New Roman" w:hAnsi="Times New Roman" w:cs="Times New Roman"/>
          <w:bCs/>
          <w:sz w:val="28"/>
          <w:szCs w:val="28"/>
        </w:rPr>
      </w:pPr>
      <w:r w:rsidRPr="00470348">
        <w:rPr>
          <w:rFonts w:ascii="Times New Roman" w:hAnsi="Times New Roman" w:cs="Times New Roman"/>
          <w:bCs/>
          <w:sz w:val="28"/>
          <w:szCs w:val="28"/>
        </w:rPr>
        <w:t>2. Условия и порядок предоставления субсидий</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2.1. Получатели субсидий представляют следующие документы для предоставления субсидии: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справку-расчет для выплаты субсидии по форме, утвержденной приказом комитета;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справку об отсутствии просроченной задолженности в соответствии с абзацами два и четыре пункта 2.7 настоящего Порядка.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Дополнительный перечень документов, представляемых для каждой субсидии, указывается в приложениях 1-3 к настоящему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Копии документов должны быть заверены подписью и печатью получателя субсидий (при наличии печати).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Ответственность за достоверность и полноту сведений, содержащихся в документах, являющихся основанием для предоставления субсидий, возлагается на получателя субсидий.</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2.2 Получатель субсидий вправе представить документы в электронном виде с использованием информационно-аналитической системы управления развитием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 Ленинградской области (gisapk.lenreg.ru).</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2.3. Комитет осуществляет проверку представленных получателем субсидий документов и </w:t>
      </w:r>
      <w:proofErr w:type="gramStart"/>
      <w:r w:rsidRPr="00470348">
        <w:rPr>
          <w:rFonts w:ascii="Times New Roman" w:hAnsi="Times New Roman" w:cs="Times New Roman"/>
          <w:bCs/>
          <w:sz w:val="28"/>
          <w:szCs w:val="28"/>
        </w:rPr>
        <w:t>достоверности</w:t>
      </w:r>
      <w:proofErr w:type="gramEnd"/>
      <w:r w:rsidRPr="00470348">
        <w:rPr>
          <w:rFonts w:ascii="Times New Roman" w:hAnsi="Times New Roman" w:cs="Times New Roman"/>
          <w:bCs/>
          <w:sz w:val="28"/>
          <w:szCs w:val="28"/>
        </w:rPr>
        <w:t xml:space="preserve"> содержащихся в них сведений, путем их сопоставления между собой и принимает решение о предоставлении субсидии </w:t>
      </w:r>
      <w:r w:rsidRPr="00470348">
        <w:rPr>
          <w:rFonts w:ascii="Times New Roman" w:hAnsi="Times New Roman" w:cs="Times New Roman"/>
          <w:bCs/>
          <w:sz w:val="28"/>
          <w:szCs w:val="28"/>
        </w:rPr>
        <w:lastRenderedPageBreak/>
        <w:t>или об отказе в предоставлении субсидии в срок, не превышающий 10 рабочих дней с даты поступления документов.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2.4. В случае принятия решения о предоставлении субсидии комитет формирует реестр получателей субсидий в срок, не превышающий пяти рабочих дней </w:t>
      </w:r>
      <w:proofErr w:type="gramStart"/>
      <w:r w:rsidRPr="00470348">
        <w:rPr>
          <w:rFonts w:ascii="Times New Roman" w:hAnsi="Times New Roman" w:cs="Times New Roman"/>
          <w:bCs/>
          <w:sz w:val="28"/>
          <w:szCs w:val="28"/>
        </w:rPr>
        <w:t>с даты принятия</w:t>
      </w:r>
      <w:proofErr w:type="gramEnd"/>
      <w:r w:rsidRPr="00470348">
        <w:rPr>
          <w:rFonts w:ascii="Times New Roman" w:hAnsi="Times New Roman" w:cs="Times New Roman"/>
          <w:bCs/>
          <w:sz w:val="28"/>
          <w:szCs w:val="28"/>
        </w:rPr>
        <w:t xml:space="preserve"> решения о предоставлении субсидии.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2.5. В случае отказа в предоставлении субсидии комитет в срок, не превышающий пяти рабочих дней </w:t>
      </w:r>
      <w:proofErr w:type="gramStart"/>
      <w:r w:rsidRPr="00470348">
        <w:rPr>
          <w:rFonts w:ascii="Times New Roman" w:hAnsi="Times New Roman" w:cs="Times New Roman"/>
          <w:bCs/>
          <w:sz w:val="28"/>
          <w:szCs w:val="28"/>
        </w:rPr>
        <w:t>с даты принятия</w:t>
      </w:r>
      <w:proofErr w:type="gramEnd"/>
      <w:r w:rsidRPr="00470348">
        <w:rPr>
          <w:rFonts w:ascii="Times New Roman" w:hAnsi="Times New Roman" w:cs="Times New Roman"/>
          <w:bCs/>
          <w:sz w:val="28"/>
          <w:szCs w:val="28"/>
        </w:rPr>
        <w:t xml:space="preserve"> решения об отказе в предоставлении субсидии, направляет получателям субсидий письменный мотивированный отказ в предоставлении субсидии (уведомление).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Основаниями для отказа в предоставлении субсидии являются: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непредставление или представление не в полном объеме документов, указанных в пункте 2.1. настоящего Порядка, в том числе дополнительных документов, представляемых для каждой субсидии, в соответствии с  приложениями 1-3 к настоящему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недостоверность представленной получателем субсидии информации;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несоответствие получателя субсидии категориям получателей субсидий, установленным пунктом 1.5 настоящего Порядка.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Представленные документы по требованию получателя субсидии возвращаются.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Отказ в предоставлении субсидии не препятствует повторной подаче документов после устранения причины отказа, в течение срока установленного для подачи документов.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2.6. Субсидии предоставляются при условии заключения соглашения о предоставлении субсидий между комитетом и получателем субсидий на текущий год по форме, установленной Комитетом финансов Ленинградской области (далее - соглашение).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Заключение соглашения возможно в электронном виде в информационно-аналитической системе управления развитием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 Ленинградской области (gisapk.lenreg.ru).</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470348">
        <w:rPr>
          <w:rFonts w:ascii="Times New Roman" w:hAnsi="Times New Roman" w:cs="Times New Roman"/>
          <w:bCs/>
          <w:sz w:val="28"/>
          <w:szCs w:val="28"/>
        </w:rPr>
        <w:t>предоставленных</w:t>
      </w:r>
      <w:proofErr w:type="gramEnd"/>
      <w:r w:rsidRPr="00470348">
        <w:rPr>
          <w:rFonts w:ascii="Times New Roman" w:hAnsi="Times New Roman" w:cs="Times New Roman"/>
          <w:bCs/>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lastRenderedPageBreak/>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roofErr w:type="gramStart"/>
      <w:r w:rsidRPr="00470348">
        <w:rPr>
          <w:rFonts w:ascii="Times New Roman" w:hAnsi="Times New Roman" w:cs="Times New Roman"/>
          <w:bCs/>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470348">
        <w:rPr>
          <w:rFonts w:ascii="Times New Roman" w:hAnsi="Times New Roman" w:cs="Times New Roman"/>
          <w:bCs/>
          <w:sz w:val="28"/>
          <w:szCs w:val="28"/>
        </w:rPr>
        <w:t>) в отношении таких юридических лиц, в совокупности превышает 50 процентов;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приложениях 1-3 к настоящему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не должны быть внесены в реестр недобросовестных поставщиков.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2.8. Дополнительные условия предоставления субсидий и размер субсидии устанавливаются в приложениях 1-3 к настоящему Порядку (при необходимости).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2.9. </w:t>
      </w:r>
      <w:proofErr w:type="gramStart"/>
      <w:r w:rsidRPr="00470348">
        <w:rPr>
          <w:rFonts w:ascii="Times New Roman" w:hAnsi="Times New Roman" w:cs="Times New Roman"/>
          <w:bCs/>
          <w:sz w:val="28"/>
          <w:szCs w:val="28"/>
        </w:rPr>
        <w:t xml:space="preserve">Перечисление субсидий на возмещение части затрат за счет средств областного бюджета Ленинградской области, в том числе за счет средств, поступивших в порядке </w:t>
      </w:r>
      <w:proofErr w:type="spellStart"/>
      <w:r w:rsidRPr="00470348">
        <w:rPr>
          <w:rFonts w:ascii="Times New Roman" w:hAnsi="Times New Roman" w:cs="Times New Roman"/>
          <w:bCs/>
          <w:sz w:val="28"/>
          <w:szCs w:val="28"/>
        </w:rPr>
        <w:t>софинансирования</w:t>
      </w:r>
      <w:proofErr w:type="spellEnd"/>
      <w:r w:rsidRPr="00470348">
        <w:rPr>
          <w:rFonts w:ascii="Times New Roman" w:hAnsi="Times New Roman" w:cs="Times New Roman"/>
          <w:bCs/>
          <w:sz w:val="28"/>
          <w:szCs w:val="28"/>
        </w:rPr>
        <w:t xml:space="preserve"> из федерального бюджета в форме</w:t>
      </w:r>
      <w:r w:rsidRPr="00470348">
        <w:rPr>
          <w:rFonts w:ascii="Times New Roman" w:hAnsi="Times New Roman" w:cs="Times New Roman"/>
          <w:bCs/>
          <w:strike/>
          <w:sz w:val="28"/>
          <w:szCs w:val="28"/>
        </w:rPr>
        <w:t xml:space="preserve"> </w:t>
      </w:r>
      <w:r w:rsidRPr="00470348">
        <w:rPr>
          <w:rFonts w:ascii="Times New Roman" w:hAnsi="Times New Roman" w:cs="Times New Roman"/>
          <w:bCs/>
          <w:sz w:val="28"/>
          <w:szCs w:val="28"/>
        </w:rPr>
        <w:t>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w:t>
      </w:r>
      <w:proofErr w:type="gramEnd"/>
      <w:r w:rsidRPr="00470348">
        <w:rPr>
          <w:rFonts w:ascii="Times New Roman" w:hAnsi="Times New Roman" w:cs="Times New Roman"/>
          <w:bCs/>
          <w:sz w:val="28"/>
          <w:szCs w:val="28"/>
        </w:rPr>
        <w:t xml:space="preserve"> </w:t>
      </w:r>
      <w:proofErr w:type="gramStart"/>
      <w:r w:rsidRPr="00470348">
        <w:rPr>
          <w:rFonts w:ascii="Times New Roman" w:hAnsi="Times New Roman" w:cs="Times New Roman"/>
          <w:bCs/>
          <w:sz w:val="28"/>
          <w:szCs w:val="28"/>
        </w:rPr>
        <w:t>учреждениях</w:t>
      </w:r>
      <w:proofErr w:type="gramEnd"/>
      <w:r w:rsidRPr="00470348">
        <w:rPr>
          <w:rFonts w:ascii="Times New Roman" w:hAnsi="Times New Roman" w:cs="Times New Roman"/>
          <w:bCs/>
          <w:sz w:val="28"/>
          <w:szCs w:val="28"/>
        </w:rPr>
        <w:t xml:space="preserve">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2.10. Перечень документов подтверждающих фактически произведенные затраты, а также требования к таким документам</w:t>
      </w:r>
      <w:r w:rsidRPr="00470348">
        <w:t xml:space="preserve"> </w:t>
      </w:r>
      <w:r w:rsidRPr="00470348">
        <w:rPr>
          <w:rFonts w:ascii="Times New Roman" w:hAnsi="Times New Roman" w:cs="Times New Roman"/>
          <w:bCs/>
          <w:sz w:val="28"/>
          <w:szCs w:val="28"/>
        </w:rPr>
        <w:t>устанавливаются в приложениях 1-3 к настоящему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2.11. Результаты предоставления субсидии и показатели, необходимые для достижения результата предоставления субсидии, устанавливаются в приложениях 1-3 к настоящему Порядку. Значения показателей, необходимых для достижения результата предоставления субсидии, устанавливаются в соглашении.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jc w:val="center"/>
        <w:rPr>
          <w:rFonts w:ascii="Times New Roman" w:hAnsi="Times New Roman" w:cs="Times New Roman"/>
          <w:bCs/>
          <w:sz w:val="28"/>
          <w:szCs w:val="28"/>
        </w:rPr>
      </w:pPr>
      <w:r w:rsidRPr="00470348">
        <w:rPr>
          <w:rFonts w:ascii="Times New Roman" w:hAnsi="Times New Roman" w:cs="Times New Roman"/>
          <w:bCs/>
          <w:sz w:val="28"/>
          <w:szCs w:val="28"/>
        </w:rPr>
        <w:t xml:space="preserve">3. Требования к отчетности, осуществление контроля </w:t>
      </w:r>
      <w:proofErr w:type="gramStart"/>
      <w:r w:rsidRPr="00470348">
        <w:rPr>
          <w:rFonts w:ascii="Times New Roman" w:hAnsi="Times New Roman" w:cs="Times New Roman"/>
          <w:bCs/>
          <w:sz w:val="28"/>
          <w:szCs w:val="28"/>
        </w:rPr>
        <w:t>за</w:t>
      </w:r>
      <w:proofErr w:type="gramEnd"/>
      <w:r w:rsidRPr="00470348">
        <w:rPr>
          <w:rFonts w:ascii="Times New Roman" w:hAnsi="Times New Roman" w:cs="Times New Roman"/>
          <w:bCs/>
          <w:sz w:val="28"/>
          <w:szCs w:val="28"/>
        </w:rPr>
        <w:t xml:space="preserve"> </w:t>
      </w:r>
    </w:p>
    <w:p w:rsidR="0092076F" w:rsidRPr="00470348" w:rsidRDefault="0092076F" w:rsidP="0092076F">
      <w:pPr>
        <w:autoSpaceDE w:val="0"/>
        <w:autoSpaceDN w:val="0"/>
        <w:adjustRightInd w:val="0"/>
        <w:spacing w:after="0" w:line="240" w:lineRule="auto"/>
        <w:ind w:left="-567"/>
        <w:jc w:val="center"/>
        <w:rPr>
          <w:rFonts w:ascii="Times New Roman" w:hAnsi="Times New Roman" w:cs="Times New Roman"/>
          <w:bCs/>
          <w:sz w:val="28"/>
          <w:szCs w:val="28"/>
        </w:rPr>
      </w:pPr>
      <w:r w:rsidRPr="00470348">
        <w:rPr>
          <w:rFonts w:ascii="Times New Roman" w:hAnsi="Times New Roman" w:cs="Times New Roman"/>
          <w:bCs/>
          <w:sz w:val="28"/>
          <w:szCs w:val="28"/>
        </w:rPr>
        <w:t>соблюдением условий, целей и порядка предоставления субсидий и меры ответственности за их нарушение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lastRenderedPageBreak/>
        <w:t>3.1. Получатели субсидий ежегодно представляют отчет о достижении результата, показателей, необходимых для достижения результатов предоставления субсидии, по форме согласно приложению 4 к настоящему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3.2. Получатели субсидий представляют отчет о финансово-экономическом состоянии товаропроизводителей агропромышленного комплекса в сроки и по форме, утвержденной нормативным правовым актом Министерства сельского хозяйства Российской Федерации.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3.3. Комитетом и органом государственного финансового контроля Ленинградской области проводятся проверки соблюдения получателями субсидий условий, целей и порядка их предоставления.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3.4. В случае установления по итогам проверок, проведенных комитетом и (или) органом государственного финансового контроля Ленинградской области, факта нарушения целей, порядка и условий предоставления субсидий, а также </w:t>
      </w:r>
      <w:proofErr w:type="spellStart"/>
      <w:r w:rsidRPr="00470348">
        <w:rPr>
          <w:rFonts w:ascii="Times New Roman" w:hAnsi="Times New Roman" w:cs="Times New Roman"/>
          <w:bCs/>
          <w:sz w:val="28"/>
          <w:szCs w:val="28"/>
        </w:rPr>
        <w:t>недостижения</w:t>
      </w:r>
      <w:proofErr w:type="spellEnd"/>
      <w:r w:rsidRPr="00470348">
        <w:rPr>
          <w:rFonts w:ascii="Times New Roman" w:hAnsi="Times New Roman" w:cs="Times New Roman"/>
          <w:bCs/>
          <w:sz w:val="28"/>
          <w:szCs w:val="28"/>
        </w:rPr>
        <w:t xml:space="preserve"> результатов предоставления субсидии  соответствующие средства подлежат возврату в доход бюджета: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а) на основании письменного требования Комитета в течение 1 месяца </w:t>
      </w:r>
      <w:proofErr w:type="gramStart"/>
      <w:r w:rsidRPr="00470348">
        <w:rPr>
          <w:rFonts w:ascii="Times New Roman" w:hAnsi="Times New Roman" w:cs="Times New Roman"/>
          <w:bCs/>
          <w:sz w:val="28"/>
          <w:szCs w:val="28"/>
        </w:rPr>
        <w:t>с даты получения</w:t>
      </w:r>
      <w:proofErr w:type="gramEnd"/>
      <w:r w:rsidRPr="00470348">
        <w:rPr>
          <w:rFonts w:ascii="Times New Roman" w:hAnsi="Times New Roman" w:cs="Times New Roman"/>
          <w:bCs/>
          <w:sz w:val="28"/>
          <w:szCs w:val="28"/>
        </w:rPr>
        <w:t xml:space="preserve"> получателем субсидии указанного требования;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б) на основании представления </w:t>
      </w:r>
      <w:proofErr w:type="gramStart"/>
      <w:r w:rsidRPr="00470348">
        <w:rPr>
          <w:rFonts w:ascii="Times New Roman" w:hAnsi="Times New Roman" w:cs="Times New Roman"/>
          <w:bCs/>
          <w:sz w:val="28"/>
          <w:szCs w:val="28"/>
        </w:rPr>
        <w:t>и(</w:t>
      </w:r>
      <w:proofErr w:type="gramEnd"/>
      <w:r w:rsidRPr="00470348">
        <w:rPr>
          <w:rFonts w:ascii="Times New Roman" w:hAnsi="Times New Roman" w:cs="Times New Roman"/>
          <w:bCs/>
          <w:sz w:val="28"/>
          <w:szCs w:val="28"/>
        </w:rPr>
        <w:t>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3.5. В случае </w:t>
      </w:r>
      <w:proofErr w:type="spellStart"/>
      <w:r w:rsidRPr="00470348">
        <w:rPr>
          <w:rFonts w:ascii="Times New Roman" w:hAnsi="Times New Roman" w:cs="Times New Roman"/>
          <w:bCs/>
          <w:sz w:val="28"/>
          <w:szCs w:val="28"/>
        </w:rPr>
        <w:t>неперечисления</w:t>
      </w:r>
      <w:proofErr w:type="spellEnd"/>
      <w:r w:rsidRPr="00470348">
        <w:rPr>
          <w:rFonts w:ascii="Times New Roman" w:hAnsi="Times New Roman" w:cs="Times New Roman"/>
          <w:bCs/>
          <w:sz w:val="28"/>
          <w:szCs w:val="28"/>
        </w:rPr>
        <w:t xml:space="preserve">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w:t>
      </w:r>
      <w:proofErr w:type="gramStart"/>
      <w:r w:rsidRPr="00470348">
        <w:rPr>
          <w:rFonts w:ascii="Times New Roman" w:hAnsi="Times New Roman" w:cs="Times New Roman"/>
          <w:bCs/>
          <w:sz w:val="28"/>
          <w:szCs w:val="28"/>
        </w:rPr>
        <w:t>и(</w:t>
      </w:r>
      <w:proofErr w:type="gramEnd"/>
      <w:r w:rsidRPr="00470348">
        <w:rPr>
          <w:rFonts w:ascii="Times New Roman" w:hAnsi="Times New Roman" w:cs="Times New Roman"/>
          <w:bCs/>
          <w:sz w:val="28"/>
          <w:szCs w:val="28"/>
        </w:rPr>
        <w:t>или) органа государственного финансового контроля Ленинградской области взыскание суммы субсидии осуществляется в судебном порядке.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3.6. В случае </w:t>
      </w:r>
      <w:proofErr w:type="spellStart"/>
      <w:r w:rsidRPr="00470348">
        <w:rPr>
          <w:rFonts w:ascii="Times New Roman" w:hAnsi="Times New Roman" w:cs="Times New Roman"/>
          <w:bCs/>
          <w:sz w:val="28"/>
          <w:szCs w:val="28"/>
        </w:rPr>
        <w:t>недостижения</w:t>
      </w:r>
      <w:proofErr w:type="spellEnd"/>
      <w:r w:rsidRPr="00470348">
        <w:rPr>
          <w:rFonts w:ascii="Times New Roman" w:hAnsi="Times New Roman" w:cs="Times New Roman"/>
          <w:bCs/>
          <w:sz w:val="28"/>
          <w:szCs w:val="28"/>
        </w:rPr>
        <w:t xml:space="preserve"> получателем субсидий по состоянию на 31 декабря года предоставления субсидии  значений показателей, необходимых для достижения результата предоставления субсидии, объем средств, подлежащих возврату в срок до 1 мая года, следующего за годом предоставления субсидии (</w:t>
      </w:r>
      <w:proofErr w:type="spellStart"/>
      <w:proofErr w:type="gramStart"/>
      <w:r w:rsidRPr="00470348">
        <w:rPr>
          <w:rFonts w:ascii="Times New Roman" w:hAnsi="Times New Roman" w:cs="Times New Roman"/>
          <w:bCs/>
          <w:sz w:val="28"/>
          <w:szCs w:val="28"/>
        </w:rPr>
        <w:t>V</w:t>
      </w:r>
      <w:proofErr w:type="gramEnd"/>
      <w:r w:rsidRPr="00470348">
        <w:rPr>
          <w:rFonts w:ascii="Times New Roman" w:hAnsi="Times New Roman" w:cs="Times New Roman"/>
          <w:bCs/>
          <w:sz w:val="28"/>
          <w:szCs w:val="28"/>
          <w:vertAlign w:val="subscript"/>
        </w:rPr>
        <w:t>возврата</w:t>
      </w:r>
      <w:proofErr w:type="spellEnd"/>
      <w:r w:rsidRPr="00470348">
        <w:rPr>
          <w:rFonts w:ascii="Times New Roman" w:hAnsi="Times New Roman" w:cs="Times New Roman"/>
          <w:bCs/>
          <w:sz w:val="28"/>
          <w:szCs w:val="28"/>
        </w:rPr>
        <w:t>), рассчитывается по формуле:</w:t>
      </w:r>
    </w:p>
    <w:p w:rsidR="0092076F" w:rsidRPr="00470348" w:rsidRDefault="0092076F" w:rsidP="0092076F">
      <w:pPr>
        <w:autoSpaceDE w:val="0"/>
        <w:autoSpaceDN w:val="0"/>
        <w:adjustRightInd w:val="0"/>
        <w:spacing w:after="0" w:line="240" w:lineRule="auto"/>
        <w:ind w:left="-567" w:firstLine="709"/>
        <w:jc w:val="center"/>
        <w:rPr>
          <w:rFonts w:ascii="Times New Roman" w:hAnsi="Times New Roman" w:cs="Times New Roman"/>
          <w:bCs/>
          <w:sz w:val="28"/>
          <w:szCs w:val="28"/>
        </w:rPr>
      </w:pPr>
      <w:proofErr w:type="spellStart"/>
      <w:proofErr w:type="gramStart"/>
      <w:r w:rsidRPr="00470348">
        <w:rPr>
          <w:rFonts w:ascii="Times New Roman" w:hAnsi="Times New Roman" w:cs="Times New Roman"/>
          <w:bCs/>
          <w:sz w:val="28"/>
          <w:szCs w:val="28"/>
        </w:rPr>
        <w:t>V</w:t>
      </w:r>
      <w:proofErr w:type="gramEnd"/>
      <w:r w:rsidRPr="00470348">
        <w:rPr>
          <w:rFonts w:ascii="Times New Roman" w:hAnsi="Times New Roman" w:cs="Times New Roman"/>
          <w:bCs/>
          <w:sz w:val="28"/>
          <w:szCs w:val="28"/>
          <w:vertAlign w:val="subscript"/>
        </w:rPr>
        <w:t>возврата</w:t>
      </w:r>
      <w:proofErr w:type="spellEnd"/>
      <w:r w:rsidRPr="00470348">
        <w:rPr>
          <w:rFonts w:ascii="Times New Roman" w:hAnsi="Times New Roman" w:cs="Times New Roman"/>
          <w:bCs/>
          <w:sz w:val="28"/>
          <w:szCs w:val="28"/>
        </w:rPr>
        <w:t xml:space="preserve"> = (</w:t>
      </w:r>
      <w:proofErr w:type="spellStart"/>
      <w:r w:rsidRPr="00470348">
        <w:rPr>
          <w:rFonts w:ascii="Times New Roman" w:hAnsi="Times New Roman" w:cs="Times New Roman"/>
          <w:bCs/>
          <w:sz w:val="28"/>
          <w:szCs w:val="28"/>
        </w:rPr>
        <w:t>V</w:t>
      </w:r>
      <w:r w:rsidRPr="00470348">
        <w:rPr>
          <w:rFonts w:ascii="Times New Roman" w:hAnsi="Times New Roman" w:cs="Times New Roman"/>
          <w:bCs/>
          <w:sz w:val="28"/>
          <w:szCs w:val="28"/>
          <w:vertAlign w:val="subscript"/>
        </w:rPr>
        <w:t>субсидии</w:t>
      </w:r>
      <w:proofErr w:type="spellEnd"/>
      <w:r w:rsidRPr="00470348">
        <w:rPr>
          <w:rFonts w:ascii="Times New Roman" w:hAnsi="Times New Roman" w:cs="Times New Roman"/>
          <w:bCs/>
          <w:sz w:val="28"/>
          <w:szCs w:val="28"/>
        </w:rPr>
        <w:t xml:space="preserve"> x k x m / n) x 0,1,</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где: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roofErr w:type="spellStart"/>
      <w:proofErr w:type="gramStart"/>
      <w:r w:rsidRPr="00470348">
        <w:rPr>
          <w:rFonts w:ascii="Times New Roman" w:hAnsi="Times New Roman" w:cs="Times New Roman"/>
          <w:bCs/>
          <w:sz w:val="28"/>
          <w:szCs w:val="28"/>
        </w:rPr>
        <w:t>V</w:t>
      </w:r>
      <w:proofErr w:type="gramEnd"/>
      <w:r w:rsidRPr="00470348">
        <w:rPr>
          <w:rFonts w:ascii="Times New Roman" w:hAnsi="Times New Roman" w:cs="Times New Roman"/>
          <w:bCs/>
          <w:sz w:val="28"/>
          <w:szCs w:val="28"/>
          <w:vertAlign w:val="subscript"/>
        </w:rPr>
        <w:t>субсидии</w:t>
      </w:r>
      <w:proofErr w:type="spellEnd"/>
      <w:r w:rsidRPr="00470348">
        <w:rPr>
          <w:rFonts w:ascii="Times New Roman" w:hAnsi="Times New Roman" w:cs="Times New Roman"/>
          <w:bCs/>
          <w:sz w:val="28"/>
          <w:szCs w:val="28"/>
        </w:rPr>
        <w:t xml:space="preserve"> - размер субсидии, предоставленной получателю субсидий в отчетном финансовом году;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m - количество показателей результата предоставления субсидии, по которым индекс, отражающий уровень </w:t>
      </w:r>
      <w:proofErr w:type="spellStart"/>
      <w:r w:rsidRPr="00470348">
        <w:rPr>
          <w:rFonts w:ascii="Times New Roman" w:hAnsi="Times New Roman" w:cs="Times New Roman"/>
          <w:bCs/>
          <w:sz w:val="28"/>
          <w:szCs w:val="28"/>
        </w:rPr>
        <w:t>недостижения</w:t>
      </w:r>
      <w:proofErr w:type="spellEnd"/>
      <w:r w:rsidRPr="00470348">
        <w:rPr>
          <w:rFonts w:ascii="Times New Roman" w:hAnsi="Times New Roman" w:cs="Times New Roman"/>
          <w:bCs/>
          <w:sz w:val="28"/>
          <w:szCs w:val="28"/>
        </w:rPr>
        <w:t xml:space="preserve"> показателя результата предоставления субсидии, имеет положительное значение;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n - общее количество показателей результата предоставления субсидии;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k - коэффициент возврата субсидии.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Коэффициент возврата субсидии рассчитывается по формуле:</w:t>
      </w:r>
    </w:p>
    <w:p w:rsidR="0092076F" w:rsidRPr="00470348" w:rsidRDefault="0092076F" w:rsidP="0092076F">
      <w:pPr>
        <w:autoSpaceDE w:val="0"/>
        <w:autoSpaceDN w:val="0"/>
        <w:adjustRightInd w:val="0"/>
        <w:spacing w:after="0" w:line="240" w:lineRule="auto"/>
        <w:ind w:left="-567" w:firstLine="709"/>
        <w:jc w:val="center"/>
        <w:rPr>
          <w:rFonts w:ascii="Times New Roman" w:hAnsi="Times New Roman" w:cs="Times New Roman"/>
          <w:bCs/>
          <w:sz w:val="28"/>
          <w:szCs w:val="28"/>
        </w:rPr>
      </w:pPr>
      <w:r w:rsidRPr="00470348">
        <w:rPr>
          <w:rFonts w:ascii="Times New Roman" w:hAnsi="Times New Roman" w:cs="Times New Roman"/>
          <w:bCs/>
          <w:noProof/>
          <w:position w:val="-6"/>
          <w:sz w:val="28"/>
          <w:szCs w:val="28"/>
          <w:lang w:eastAsia="ru-RU"/>
        </w:rPr>
        <w:drawing>
          <wp:inline distT="0" distB="0" distL="0" distR="0" wp14:anchorId="7779C0B5" wp14:editId="14E2C91B">
            <wp:extent cx="8667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p w:rsidR="0092076F" w:rsidRPr="00470348" w:rsidRDefault="0092076F" w:rsidP="0092076F">
      <w:pPr>
        <w:autoSpaceDE w:val="0"/>
        <w:autoSpaceDN w:val="0"/>
        <w:adjustRightInd w:val="0"/>
        <w:spacing w:after="0" w:line="240" w:lineRule="auto"/>
        <w:ind w:left="-567" w:firstLine="709"/>
        <w:rPr>
          <w:rFonts w:ascii="Times New Roman" w:hAnsi="Times New Roman" w:cs="Times New Roman"/>
          <w:bCs/>
          <w:sz w:val="28"/>
          <w:szCs w:val="28"/>
        </w:rPr>
      </w:pPr>
      <w:r w:rsidRPr="00470348">
        <w:rPr>
          <w:rFonts w:ascii="Times New Roman" w:hAnsi="Times New Roman" w:cs="Times New Roman"/>
          <w:bCs/>
          <w:sz w:val="28"/>
          <w:szCs w:val="28"/>
        </w:rPr>
        <w:t>где: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D - индекс, отражающий уровень </w:t>
      </w:r>
      <w:proofErr w:type="spellStart"/>
      <w:r w:rsidRPr="00470348">
        <w:rPr>
          <w:rFonts w:ascii="Times New Roman" w:hAnsi="Times New Roman" w:cs="Times New Roman"/>
          <w:bCs/>
          <w:sz w:val="28"/>
          <w:szCs w:val="28"/>
        </w:rPr>
        <w:t>недостижения</w:t>
      </w:r>
      <w:proofErr w:type="spellEnd"/>
      <w:r w:rsidRPr="00470348">
        <w:rPr>
          <w:rFonts w:ascii="Times New Roman" w:hAnsi="Times New Roman" w:cs="Times New Roman"/>
          <w:bCs/>
          <w:sz w:val="28"/>
          <w:szCs w:val="28"/>
        </w:rPr>
        <w:t xml:space="preserve"> показателя, необходимого для достижения  результата предоставления субсидии.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lastRenderedPageBreak/>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470348">
        <w:rPr>
          <w:rFonts w:ascii="Times New Roman" w:hAnsi="Times New Roman" w:cs="Times New Roman"/>
          <w:bCs/>
          <w:sz w:val="28"/>
          <w:szCs w:val="28"/>
        </w:rPr>
        <w:t>недостижения</w:t>
      </w:r>
      <w:proofErr w:type="spellEnd"/>
      <w:r w:rsidRPr="00470348">
        <w:rPr>
          <w:rFonts w:ascii="Times New Roman" w:hAnsi="Times New Roman" w:cs="Times New Roman"/>
          <w:bCs/>
          <w:sz w:val="28"/>
          <w:szCs w:val="28"/>
        </w:rPr>
        <w:t xml:space="preserve"> показателя, необходимого для достижения  результата предоставления субсидии.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Индекс, отражающий уровень </w:t>
      </w:r>
      <w:proofErr w:type="spellStart"/>
      <w:r w:rsidRPr="00470348">
        <w:rPr>
          <w:rFonts w:ascii="Times New Roman" w:hAnsi="Times New Roman" w:cs="Times New Roman"/>
          <w:bCs/>
          <w:sz w:val="28"/>
          <w:szCs w:val="28"/>
        </w:rPr>
        <w:t>недостижения</w:t>
      </w:r>
      <w:proofErr w:type="spellEnd"/>
      <w:r w:rsidRPr="00470348">
        <w:rPr>
          <w:rFonts w:ascii="Times New Roman" w:hAnsi="Times New Roman" w:cs="Times New Roman"/>
          <w:bCs/>
          <w:sz w:val="28"/>
          <w:szCs w:val="28"/>
        </w:rPr>
        <w:t xml:space="preserve"> показателя, необходимого для достижения  результата предоставления субсидии, определяется по формуле:</w:t>
      </w:r>
    </w:p>
    <w:p w:rsidR="0092076F" w:rsidRPr="00470348" w:rsidRDefault="0092076F" w:rsidP="0092076F">
      <w:pPr>
        <w:autoSpaceDE w:val="0"/>
        <w:autoSpaceDN w:val="0"/>
        <w:adjustRightInd w:val="0"/>
        <w:spacing w:after="0" w:line="240" w:lineRule="auto"/>
        <w:ind w:left="-567" w:firstLine="709"/>
        <w:jc w:val="center"/>
        <w:rPr>
          <w:rFonts w:ascii="Times New Roman" w:hAnsi="Times New Roman" w:cs="Times New Roman"/>
          <w:bCs/>
          <w:sz w:val="28"/>
          <w:szCs w:val="28"/>
        </w:rPr>
      </w:pPr>
      <w:r w:rsidRPr="00470348">
        <w:rPr>
          <w:rFonts w:ascii="Times New Roman" w:hAnsi="Times New Roman" w:cs="Times New Roman"/>
          <w:bCs/>
          <w:sz w:val="28"/>
          <w:szCs w:val="28"/>
        </w:rPr>
        <w:t>D = 1 - T / S,</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где: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T - фактически достигнутое значение показателя, необходимого для достижения  результата предоставления субсидии, на отчетную дату;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S - плановое значение показателя, необходимого для достижения  результата предоставления субсидии, установленное соглашением.</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Расчет объема средств, подлежащих возврату, производится по каждой субсидии отдельно.</w:t>
      </w: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p>
    <w:p w:rsidR="0092076F" w:rsidRPr="00470348" w:rsidRDefault="0092076F" w:rsidP="0092076F">
      <w:pPr>
        <w:spacing w:after="0" w:line="240" w:lineRule="auto"/>
        <w:ind w:left="-567" w:firstLine="709"/>
        <w:jc w:val="right"/>
        <w:rPr>
          <w:rFonts w:ascii="Times New Roman" w:hAnsi="Times New Roman" w:cs="Times New Roman"/>
          <w:bCs/>
          <w:sz w:val="28"/>
          <w:szCs w:val="28"/>
        </w:rPr>
      </w:pPr>
      <w:r w:rsidRPr="00470348">
        <w:rPr>
          <w:rFonts w:ascii="Times New Roman" w:hAnsi="Times New Roman" w:cs="Times New Roman"/>
          <w:bCs/>
          <w:sz w:val="28"/>
          <w:szCs w:val="28"/>
        </w:rPr>
        <w:t>Приложение 1</w:t>
      </w:r>
    </w:p>
    <w:p w:rsidR="0092076F" w:rsidRPr="00470348" w:rsidRDefault="0092076F" w:rsidP="0092076F">
      <w:pPr>
        <w:autoSpaceDE w:val="0"/>
        <w:autoSpaceDN w:val="0"/>
        <w:adjustRightInd w:val="0"/>
        <w:spacing w:after="0" w:line="240" w:lineRule="auto"/>
        <w:ind w:left="-567" w:firstLine="709"/>
        <w:jc w:val="right"/>
        <w:rPr>
          <w:rFonts w:ascii="Times New Roman" w:hAnsi="Times New Roman" w:cs="Times New Roman"/>
          <w:bCs/>
          <w:sz w:val="28"/>
          <w:szCs w:val="28"/>
        </w:rPr>
      </w:pPr>
      <w:r w:rsidRPr="00470348">
        <w:rPr>
          <w:rFonts w:ascii="Times New Roman" w:hAnsi="Times New Roman" w:cs="Times New Roman"/>
          <w:bCs/>
          <w:sz w:val="28"/>
          <w:szCs w:val="28"/>
        </w:rPr>
        <w:t>к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center"/>
        <w:rPr>
          <w:rFonts w:ascii="Times New Roman" w:hAnsi="Times New Roman" w:cs="Times New Roman"/>
          <w:b/>
          <w:bCs/>
          <w:sz w:val="28"/>
          <w:szCs w:val="28"/>
        </w:rPr>
      </w:pPr>
      <w:r w:rsidRPr="00470348">
        <w:rPr>
          <w:rFonts w:ascii="Times New Roman" w:hAnsi="Times New Roman" w:cs="Times New Roman"/>
          <w:b/>
          <w:bCs/>
          <w:sz w:val="28"/>
          <w:szCs w:val="28"/>
        </w:rPr>
        <w:t>СУБСИДИИ</w:t>
      </w:r>
    </w:p>
    <w:p w:rsidR="0092076F" w:rsidRPr="00470348" w:rsidRDefault="0092076F" w:rsidP="0092076F">
      <w:pPr>
        <w:autoSpaceDE w:val="0"/>
        <w:autoSpaceDN w:val="0"/>
        <w:adjustRightInd w:val="0"/>
        <w:spacing w:after="0" w:line="240" w:lineRule="auto"/>
        <w:ind w:left="-567" w:firstLine="709"/>
        <w:jc w:val="center"/>
        <w:rPr>
          <w:rFonts w:ascii="Times New Roman" w:hAnsi="Times New Roman" w:cs="Times New Roman"/>
          <w:b/>
          <w:bCs/>
          <w:sz w:val="28"/>
          <w:szCs w:val="28"/>
        </w:rPr>
      </w:pPr>
      <w:r w:rsidRPr="00470348">
        <w:rPr>
          <w:rFonts w:ascii="Times New Roman" w:hAnsi="Times New Roman" w:cs="Times New Roman"/>
          <w:b/>
          <w:bCs/>
          <w:sz w:val="28"/>
          <w:szCs w:val="28"/>
        </w:rPr>
        <w:t xml:space="preserve">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470348">
        <w:rPr>
          <w:rFonts w:ascii="Times New Roman" w:hAnsi="Times New Roman" w:cs="Times New Roman"/>
          <w:b/>
          <w:bCs/>
          <w:sz w:val="28"/>
          <w:szCs w:val="28"/>
        </w:rPr>
        <w:t>И(</w:t>
      </w:r>
      <w:proofErr w:type="gramEnd"/>
      <w:r w:rsidRPr="00470348">
        <w:rPr>
          <w:rFonts w:ascii="Times New Roman" w:hAnsi="Times New Roman" w:cs="Times New Roman"/>
          <w:b/>
          <w:bCs/>
          <w:sz w:val="28"/>
          <w:szCs w:val="28"/>
        </w:rPr>
        <w:t>ИЛИ) С ДОРОГАМИ ОБЩЕГО ПОЛЬЗОВАНИЯ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1. </w:t>
      </w:r>
      <w:proofErr w:type="gramStart"/>
      <w:r w:rsidRPr="00470348">
        <w:rPr>
          <w:rFonts w:ascii="Times New Roman" w:hAnsi="Times New Roman" w:cs="Times New Roman"/>
          <w:bCs/>
          <w:sz w:val="28"/>
          <w:szCs w:val="28"/>
        </w:rPr>
        <w:t xml:space="preserve">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(далее – субсидии), предоставляются комитетом по агропромышленному и </w:t>
      </w:r>
      <w:proofErr w:type="spellStart"/>
      <w:r w:rsidRPr="00470348">
        <w:rPr>
          <w:rFonts w:ascii="Times New Roman" w:hAnsi="Times New Roman" w:cs="Times New Roman"/>
          <w:bCs/>
          <w:sz w:val="28"/>
          <w:szCs w:val="28"/>
        </w:rPr>
        <w:t>рыбохозяйственному</w:t>
      </w:r>
      <w:proofErr w:type="spellEnd"/>
      <w:r w:rsidRPr="00470348">
        <w:rPr>
          <w:rFonts w:ascii="Times New Roman" w:hAnsi="Times New Roman" w:cs="Times New Roman"/>
          <w:bCs/>
          <w:sz w:val="28"/>
          <w:szCs w:val="28"/>
        </w:rPr>
        <w:t xml:space="preserve">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пункте 1.5 Порядка.</w:t>
      </w:r>
      <w:proofErr w:type="gramEnd"/>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2. Понятия, используемые для цели настоящего приложения: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объекты сельскохозяйственного назначения - здания, строения, сооружения, территории, используемые для выращивания, производства, хранения и </w:t>
      </w:r>
      <w:r w:rsidRPr="00470348">
        <w:rPr>
          <w:rFonts w:ascii="Times New Roman" w:hAnsi="Times New Roman" w:cs="Times New Roman"/>
          <w:bCs/>
          <w:sz w:val="28"/>
          <w:szCs w:val="28"/>
        </w:rPr>
        <w:lastRenderedPageBreak/>
        <w:t>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roofErr w:type="gramStart"/>
      <w:r w:rsidRPr="00470348">
        <w:rPr>
          <w:rFonts w:ascii="Times New Roman" w:hAnsi="Times New Roman" w:cs="Times New Roman"/>
          <w:bCs/>
          <w:sz w:val="28"/>
          <w:szCs w:val="28"/>
        </w:rPr>
        <w:t>п</w:t>
      </w:r>
      <w:proofErr w:type="gramEnd"/>
      <w:r w:rsidRPr="00470348">
        <w:rPr>
          <w:rFonts w:ascii="Times New Roman" w:hAnsi="Times New Roman" w:cs="Times New Roman"/>
          <w:bCs/>
          <w:sz w:val="28"/>
          <w:szCs w:val="28"/>
        </w:rPr>
        <w:t>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92076F" w:rsidRPr="00470348" w:rsidRDefault="0092076F" w:rsidP="0092076F">
      <w:pPr>
        <w:tabs>
          <w:tab w:val="left" w:pos="426"/>
        </w:tabs>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3. Субсидии предоставляются в целях совершенствования сети автомобильных дорог для развития агропромышленного комплекса и сельских территорий.</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4. Для участия в отборе сельскохозяйственные товаропроизводители - претенденты на получение субсидий, представляют в комитет заявки по форме, утверждаемой приказом комитета.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Заявки с приложением документов, указанных в пунктах 4.1-4.2 настоящего приложения, принимаются в течение 10 рабочих дней </w:t>
      </w:r>
      <w:proofErr w:type="gramStart"/>
      <w:r w:rsidRPr="00470348">
        <w:rPr>
          <w:rFonts w:ascii="Times New Roman" w:hAnsi="Times New Roman" w:cs="Times New Roman"/>
          <w:bCs/>
          <w:sz w:val="28"/>
          <w:szCs w:val="28"/>
        </w:rPr>
        <w:t>с даты размещения</w:t>
      </w:r>
      <w:proofErr w:type="gramEnd"/>
      <w:r w:rsidRPr="00470348">
        <w:rPr>
          <w:rFonts w:ascii="Times New Roman" w:hAnsi="Times New Roman" w:cs="Times New Roman"/>
          <w:bCs/>
          <w:sz w:val="28"/>
          <w:szCs w:val="28"/>
        </w:rPr>
        <w:t xml:space="preserve"> извещения о проведении отбора (далее - извещение) на официальном сайте комитета в информационно-телекоммуникационной сети "Интернет" по адресу: http://www.agroprom.lenobl.ru (далее - сайт).</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Комитет вправе изменить дату окончания приема заявок. Информация об изменении указанного срока размещается на сайте в срок не позднее 5 рабочих дней до даты окончания приема заявок.</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4.1. К заявке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w:t>
      </w:r>
      <w:proofErr w:type="gramStart"/>
      <w:r w:rsidRPr="00470348">
        <w:rPr>
          <w:rFonts w:ascii="Times New Roman" w:hAnsi="Times New Roman" w:cs="Times New Roman"/>
          <w:bCs/>
          <w:sz w:val="28"/>
          <w:szCs w:val="28"/>
        </w:rPr>
        <w:t>и(</w:t>
      </w:r>
      <w:proofErr w:type="gramEnd"/>
      <w:r w:rsidRPr="00470348">
        <w:rPr>
          <w:rFonts w:ascii="Times New Roman" w:hAnsi="Times New Roman" w:cs="Times New Roman"/>
          <w:bCs/>
          <w:sz w:val="28"/>
          <w:szCs w:val="28"/>
        </w:rPr>
        <w:t>или) с дорогами общего пользования, прилагаются следующие документы:</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технико-экономическое обоснование по форме, утверждаемой приказом комитета;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карта-схема автомобильной дороги с графическим отображением связываемых объектов сельскохозяйственного назначения;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акт обследования по форме, утверждаемой приказом комитета;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копия сметной документации с копией положительного заключения экспертизы (государственной экспертизы для капитального ремонта);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копии правоустанавливающих документов сельскохозяйственного товаропроизводителя на автомобильную дорогу и (или) земельный участок, на котором размещена автомобильная дорога или планируется ее размещение.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4.2. К заявке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w:t>
      </w:r>
      <w:proofErr w:type="gramStart"/>
      <w:r w:rsidRPr="00470348">
        <w:rPr>
          <w:rFonts w:ascii="Times New Roman" w:hAnsi="Times New Roman" w:cs="Times New Roman"/>
          <w:bCs/>
          <w:sz w:val="28"/>
          <w:szCs w:val="28"/>
        </w:rPr>
        <w:t>и(</w:t>
      </w:r>
      <w:proofErr w:type="gramEnd"/>
      <w:r w:rsidRPr="00470348">
        <w:rPr>
          <w:rFonts w:ascii="Times New Roman" w:hAnsi="Times New Roman" w:cs="Times New Roman"/>
          <w:bCs/>
          <w:sz w:val="28"/>
          <w:szCs w:val="28"/>
        </w:rPr>
        <w:t>или) с дорогами общего пользования, прилагаются следующие документы:</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технико-экономическое обоснование по форме, утверждаемой приказом комитета;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проектно-сметная документация на электронном носителе;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копия положительного заключения государственной экспертизы проектной документации и результатов инженерных изысканий.</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4.3. Заявки регистрируются в журнале регистрации по форме, утверждаемой приказом комитета.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lastRenderedPageBreak/>
        <w:t xml:space="preserve">4.4. Заявки рассматриваются комитетом в течение 10 рабочих дней </w:t>
      </w:r>
      <w:proofErr w:type="gramStart"/>
      <w:r w:rsidRPr="00470348">
        <w:rPr>
          <w:rFonts w:ascii="Times New Roman" w:hAnsi="Times New Roman" w:cs="Times New Roman"/>
          <w:bCs/>
          <w:sz w:val="28"/>
          <w:szCs w:val="28"/>
        </w:rPr>
        <w:t>с даты окончания</w:t>
      </w:r>
      <w:proofErr w:type="gramEnd"/>
      <w:r w:rsidRPr="00470348">
        <w:rPr>
          <w:rFonts w:ascii="Times New Roman" w:hAnsi="Times New Roman" w:cs="Times New Roman"/>
          <w:bCs/>
          <w:sz w:val="28"/>
          <w:szCs w:val="28"/>
        </w:rPr>
        <w:t xml:space="preserve"> срока приема заявок на предмет их соответствия пунктам 4, 4.1, 4.2 настоящего приложения. </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4.5. Основания отказа в приеме заявки: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непредставление или неполное представление документов, указанных в пунктах 4.1 и 4.2 настоящего приложения;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недостоверность сведений, содержащихся в представленных документах.</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4.6. Повторное представление заявки осуществляется после устранения оснований для отказа в приеме заявки.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4.7. Отбор сельскохозяйственных товаропроизводителей - получателей субсидий осуществляется экспертным советом комитета (далее-экспертный совет). Состав экспертного совета, положение об экспертном совете утверждаются распоряжением комитета.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4.8. Экспертный совет осуществляет оценку заявок в соответствии со следующими критериями:</w:t>
      </w:r>
    </w:p>
    <w:p w:rsidR="0092076F" w:rsidRPr="00470348" w:rsidRDefault="0092076F" w:rsidP="0092076F">
      <w:pPr>
        <w:pStyle w:val="ConsPlusNormal"/>
        <w:numPr>
          <w:ilvl w:val="0"/>
          <w:numId w:val="1"/>
        </w:numPr>
        <w:suppressAutoHyphens/>
        <w:autoSpaceDN/>
        <w:ind w:left="-567" w:firstLine="709"/>
        <w:jc w:val="both"/>
        <w:rPr>
          <w:rFonts w:ascii="Times New Roman" w:hAnsi="Times New Roman" w:cs="Times New Roman"/>
          <w:sz w:val="28"/>
          <w:szCs w:val="28"/>
        </w:rPr>
      </w:pPr>
      <w:r w:rsidRPr="00470348">
        <w:rPr>
          <w:rFonts w:ascii="Times New Roman" w:hAnsi="Times New Roman" w:cs="Times New Roman"/>
          <w:sz w:val="28"/>
          <w:szCs w:val="28"/>
        </w:rPr>
        <w:t>участие сельскохозяйственного товаропроизводителя в мероприятиях регионального значения в текущем году – 10 баллов (неучастие – 0 баллов);</w:t>
      </w:r>
    </w:p>
    <w:p w:rsidR="0092076F" w:rsidRPr="00470348" w:rsidRDefault="0092076F" w:rsidP="0092076F">
      <w:pPr>
        <w:pStyle w:val="ConsPlusNormal"/>
        <w:numPr>
          <w:ilvl w:val="0"/>
          <w:numId w:val="1"/>
        </w:numPr>
        <w:suppressAutoHyphens/>
        <w:autoSpaceDN/>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наличие реализуемых на территории муниципального района проектов комплексного развития сельских территорий – 5 баллов (отсутствие  - 0 баллов);</w:t>
      </w:r>
    </w:p>
    <w:p w:rsidR="0092076F" w:rsidRPr="00470348" w:rsidRDefault="0092076F" w:rsidP="0092076F">
      <w:pPr>
        <w:pStyle w:val="ConsPlusNormal"/>
        <w:numPr>
          <w:ilvl w:val="0"/>
          <w:numId w:val="1"/>
        </w:numPr>
        <w:suppressAutoHyphens/>
        <w:autoSpaceDN/>
        <w:ind w:left="-567" w:firstLine="709"/>
        <w:jc w:val="both"/>
        <w:rPr>
          <w:rFonts w:ascii="Times New Roman" w:hAnsi="Times New Roman" w:cs="Times New Roman"/>
          <w:sz w:val="28"/>
          <w:szCs w:val="28"/>
        </w:rPr>
      </w:pPr>
      <w:r w:rsidRPr="00470348">
        <w:rPr>
          <w:rFonts w:ascii="Times New Roman" w:hAnsi="Times New Roman" w:cs="Times New Roman"/>
          <w:sz w:val="28"/>
          <w:szCs w:val="28"/>
        </w:rPr>
        <w:t>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w:t>
      </w:r>
      <w:proofErr w:type="spellStart"/>
      <w:r w:rsidRPr="00470348">
        <w:rPr>
          <w:rFonts w:ascii="Times New Roman" w:hAnsi="Times New Roman" w:cs="Times New Roman"/>
          <w:sz w:val="28"/>
          <w:szCs w:val="28"/>
        </w:rPr>
        <w:t>грантовой</w:t>
      </w:r>
      <w:proofErr w:type="spellEnd"/>
      <w:r w:rsidRPr="00470348">
        <w:rPr>
          <w:rFonts w:ascii="Times New Roman" w:hAnsi="Times New Roman" w:cs="Times New Roman"/>
          <w:sz w:val="28"/>
          <w:szCs w:val="28"/>
        </w:rPr>
        <w:t xml:space="preserve"> поддержке местных инициатив,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 5 баллов (неучастие – 0 баллов);</w:t>
      </w:r>
    </w:p>
    <w:p w:rsidR="0092076F" w:rsidRPr="00470348" w:rsidRDefault="0092076F" w:rsidP="0092076F">
      <w:pPr>
        <w:pStyle w:val="ConsPlusNormal"/>
        <w:numPr>
          <w:ilvl w:val="0"/>
          <w:numId w:val="1"/>
        </w:numPr>
        <w:suppressAutoHyphens/>
        <w:autoSpaceDN/>
        <w:ind w:left="-567" w:firstLine="709"/>
        <w:jc w:val="both"/>
        <w:rPr>
          <w:rFonts w:ascii="Times New Roman" w:hAnsi="Times New Roman" w:cs="Times New Roman"/>
          <w:sz w:val="28"/>
          <w:szCs w:val="28"/>
        </w:rPr>
      </w:pPr>
      <w:r w:rsidRPr="00470348">
        <w:rPr>
          <w:rFonts w:ascii="Times New Roman" w:hAnsi="Times New Roman" w:cs="Times New Roman"/>
          <w:sz w:val="28"/>
          <w:szCs w:val="28"/>
        </w:rPr>
        <w:t>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5 баллов (неучастие – 0 баллов);</w:t>
      </w:r>
    </w:p>
    <w:p w:rsidR="0092076F" w:rsidRPr="00470348" w:rsidRDefault="0092076F" w:rsidP="0092076F">
      <w:pPr>
        <w:pStyle w:val="ConsPlusNormal"/>
        <w:numPr>
          <w:ilvl w:val="0"/>
          <w:numId w:val="1"/>
        </w:numPr>
        <w:suppressAutoHyphens/>
        <w:autoSpaceDN/>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наличие реализуемых сельскохозяйственным товаропроизводителем инвестиционного проекта в сфере агропромышленного комплекса – 5 баллов (отсутствие – 0 баллов);</w:t>
      </w:r>
    </w:p>
    <w:p w:rsidR="0092076F" w:rsidRPr="00470348" w:rsidRDefault="0092076F" w:rsidP="0092076F">
      <w:pPr>
        <w:pStyle w:val="ConsPlusNormal"/>
        <w:numPr>
          <w:ilvl w:val="0"/>
          <w:numId w:val="1"/>
        </w:numPr>
        <w:suppressAutoHyphens/>
        <w:autoSpaceDN/>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bCs/>
          <w:sz w:val="28"/>
          <w:szCs w:val="28"/>
        </w:rPr>
        <w:t xml:space="preserve">4.9. Решение экспертного совета по результатам рассмотрения заявок оформляется протоколом в течение 3 рабочих дней </w:t>
      </w:r>
      <w:proofErr w:type="gramStart"/>
      <w:r w:rsidRPr="00470348">
        <w:rPr>
          <w:rFonts w:ascii="Times New Roman" w:hAnsi="Times New Roman" w:cs="Times New Roman"/>
          <w:sz w:val="28"/>
          <w:szCs w:val="28"/>
        </w:rPr>
        <w:t>с даты проведения</w:t>
      </w:r>
      <w:proofErr w:type="gramEnd"/>
      <w:r w:rsidRPr="00470348">
        <w:rPr>
          <w:rFonts w:ascii="Times New Roman" w:hAnsi="Times New Roman" w:cs="Times New Roman"/>
          <w:sz w:val="28"/>
          <w:szCs w:val="28"/>
        </w:rPr>
        <w:t xml:space="preserve"> заседания экспертного совета. </w:t>
      </w:r>
    </w:p>
    <w:p w:rsidR="0092076F" w:rsidRPr="00470348" w:rsidRDefault="0092076F" w:rsidP="0092076F">
      <w:pPr>
        <w:autoSpaceDE w:val="0"/>
        <w:autoSpaceDN w:val="0"/>
        <w:adjustRightInd w:val="0"/>
        <w:spacing w:beforeLines="40" w:before="96" w:after="0" w:line="240" w:lineRule="auto"/>
        <w:ind w:left="-567" w:firstLine="709"/>
        <w:contextualSpacing/>
        <w:jc w:val="both"/>
        <w:rPr>
          <w:rFonts w:ascii="Times New Roman" w:hAnsi="Times New Roman" w:cs="Times New Roman"/>
          <w:bCs/>
          <w:sz w:val="28"/>
          <w:szCs w:val="28"/>
        </w:rPr>
      </w:pPr>
      <w:r w:rsidRPr="00470348">
        <w:rPr>
          <w:rFonts w:ascii="Times New Roman" w:hAnsi="Times New Roman" w:cs="Times New Roman"/>
          <w:bCs/>
          <w:sz w:val="28"/>
          <w:szCs w:val="28"/>
        </w:rPr>
        <w:t>4.10. По результатам проведенного отбора на основании протокола экспертного совета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92076F" w:rsidRPr="00470348" w:rsidRDefault="0092076F" w:rsidP="0092076F">
      <w:pPr>
        <w:autoSpaceDE w:val="0"/>
        <w:autoSpaceDN w:val="0"/>
        <w:adjustRightInd w:val="0"/>
        <w:spacing w:beforeLines="40" w:before="96" w:after="0" w:line="240" w:lineRule="auto"/>
        <w:ind w:left="-567" w:firstLine="709"/>
        <w:contextualSpacing/>
        <w:jc w:val="both"/>
        <w:rPr>
          <w:rFonts w:ascii="Times New Roman" w:hAnsi="Times New Roman" w:cs="Times New Roman"/>
          <w:sz w:val="28"/>
          <w:szCs w:val="28"/>
        </w:rPr>
      </w:pPr>
      <w:r w:rsidRPr="00470348">
        <w:rPr>
          <w:rFonts w:ascii="Times New Roman" w:hAnsi="Times New Roman" w:cs="Times New Roman"/>
          <w:bCs/>
          <w:sz w:val="28"/>
          <w:szCs w:val="28"/>
        </w:rPr>
        <w:lastRenderedPageBreak/>
        <w:t xml:space="preserve">4.11. </w:t>
      </w:r>
      <w:r w:rsidRPr="00470348">
        <w:rPr>
          <w:rFonts w:ascii="Times New Roman" w:hAnsi="Times New Roman" w:cs="Times New Roman"/>
          <w:sz w:val="28"/>
          <w:szCs w:val="28"/>
        </w:rPr>
        <w:t xml:space="preserve">Победителями отбора (получателями субсидии) признаются сельскохозяйственные товаропроизводители, заявки которых набрали наибольшее количество баллов. </w:t>
      </w:r>
    </w:p>
    <w:p w:rsidR="0092076F" w:rsidRPr="00470348" w:rsidRDefault="0092076F" w:rsidP="0092076F">
      <w:pPr>
        <w:autoSpaceDE w:val="0"/>
        <w:autoSpaceDN w:val="0"/>
        <w:adjustRightInd w:val="0"/>
        <w:spacing w:beforeLines="40" w:before="96" w:after="0" w:line="240" w:lineRule="auto"/>
        <w:ind w:left="-567" w:firstLine="709"/>
        <w:contextualSpacing/>
        <w:jc w:val="both"/>
        <w:rPr>
          <w:rFonts w:ascii="Times New Roman" w:hAnsi="Times New Roman" w:cs="Times New Roman"/>
          <w:sz w:val="28"/>
          <w:szCs w:val="28"/>
        </w:rPr>
      </w:pPr>
      <w:r w:rsidRPr="00470348">
        <w:rPr>
          <w:rFonts w:ascii="Times New Roman" w:hAnsi="Times New Roman" w:cs="Times New Roman"/>
          <w:sz w:val="28"/>
          <w:szCs w:val="28"/>
        </w:rP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5.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92076F" w:rsidRPr="00470348" w:rsidRDefault="0092076F" w:rsidP="0092076F">
      <w:pPr>
        <w:autoSpaceDE w:val="0"/>
        <w:autoSpaceDN w:val="0"/>
        <w:adjustRightInd w:val="0"/>
        <w:spacing w:after="0" w:line="240" w:lineRule="auto"/>
        <w:ind w:left="-567" w:firstLine="709"/>
        <w:jc w:val="center"/>
        <w:rPr>
          <w:rFonts w:ascii="Times New Roman" w:hAnsi="Times New Roman" w:cs="Times New Roman"/>
          <w:bCs/>
          <w:sz w:val="28"/>
          <w:szCs w:val="28"/>
        </w:rPr>
      </w:pPr>
      <w:r w:rsidRPr="00470348">
        <w:rPr>
          <w:rFonts w:ascii="Times New Roman" w:hAnsi="Times New Roman" w:cs="Times New Roman"/>
          <w:bCs/>
          <w:sz w:val="28"/>
          <w:szCs w:val="28"/>
        </w:rPr>
        <w:t>ДС = РС x 95% / СС,</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где: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6. После завершения работ (этапа работ) получатели субсидий представляют в комитет следующие документы:</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копии договоров на выполнение работ;</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фотоматериалы о завершении работ (этапа работ);</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копии акта приемки выполненных работ по форме №КС-2 и справки о стоимости выполненных работ и затрат по форме №КС-3;</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копии заключенных договоров на осуществление работ по строительному контролю.</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7. Срок окончания приема документов на предоставление субсидии -               15 ноября текущего года.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8.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Показателем, необходимым для достижения результата предоставления субсидии, является</w:t>
      </w:r>
      <w:r w:rsidRPr="00470348">
        <w:t xml:space="preserve"> - </w:t>
      </w:r>
      <w:r w:rsidRPr="00470348">
        <w:rPr>
          <w:rFonts w:ascii="Times New Roman" w:hAnsi="Times New Roman" w:cs="Times New Roman"/>
          <w:bCs/>
          <w:sz w:val="28"/>
          <w:szCs w:val="28"/>
        </w:rPr>
        <w:t xml:space="preserve">ввод в эксплуатацию </w:t>
      </w:r>
      <w:r w:rsidRPr="00470348">
        <w:rPr>
          <w:rFonts w:ascii="Times New Roman" w:hAnsi="Times New Roman" w:cs="Times New Roman"/>
          <w:bCs/>
          <w:sz w:val="28"/>
          <w:szCs w:val="28"/>
        </w:rPr>
        <w:lastRenderedPageBreak/>
        <w:t xml:space="preserve">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470348">
        <w:rPr>
          <w:rFonts w:ascii="Times New Roman" w:hAnsi="Times New Roman" w:cs="Times New Roman"/>
          <w:bCs/>
          <w:sz w:val="28"/>
          <w:szCs w:val="28"/>
        </w:rPr>
        <w:t>и(</w:t>
      </w:r>
      <w:proofErr w:type="gramEnd"/>
      <w:r w:rsidRPr="00470348">
        <w:rPr>
          <w:rFonts w:ascii="Times New Roman" w:hAnsi="Times New Roman" w:cs="Times New Roman"/>
          <w:bCs/>
          <w:sz w:val="28"/>
          <w:szCs w:val="28"/>
        </w:rPr>
        <w:t>или) с дорогами общего пользования.</w:t>
      </w:r>
    </w:p>
    <w:p w:rsidR="0092076F" w:rsidRPr="00470348" w:rsidRDefault="0092076F" w:rsidP="0092076F">
      <w:pPr>
        <w:autoSpaceDE w:val="0"/>
        <w:autoSpaceDN w:val="0"/>
        <w:adjustRightInd w:val="0"/>
        <w:spacing w:after="0" w:line="240" w:lineRule="auto"/>
        <w:ind w:left="-567" w:firstLine="709"/>
        <w:jc w:val="right"/>
        <w:outlineLvl w:val="0"/>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right"/>
        <w:outlineLvl w:val="0"/>
        <w:rPr>
          <w:rFonts w:ascii="Times New Roman" w:hAnsi="Times New Roman" w:cs="Times New Roman"/>
          <w:bCs/>
          <w:sz w:val="28"/>
          <w:szCs w:val="28"/>
        </w:rPr>
      </w:pPr>
      <w:r w:rsidRPr="00470348">
        <w:rPr>
          <w:rFonts w:ascii="Times New Roman" w:hAnsi="Times New Roman" w:cs="Times New Roman"/>
          <w:bCs/>
          <w:sz w:val="28"/>
          <w:szCs w:val="28"/>
        </w:rPr>
        <w:t>Приложение 2</w:t>
      </w:r>
    </w:p>
    <w:p w:rsidR="0092076F" w:rsidRPr="00470348" w:rsidRDefault="0092076F" w:rsidP="0092076F">
      <w:pPr>
        <w:autoSpaceDE w:val="0"/>
        <w:autoSpaceDN w:val="0"/>
        <w:adjustRightInd w:val="0"/>
        <w:spacing w:after="0" w:line="240" w:lineRule="auto"/>
        <w:ind w:left="-567" w:firstLine="709"/>
        <w:jc w:val="right"/>
        <w:rPr>
          <w:rFonts w:ascii="Times New Roman" w:hAnsi="Times New Roman" w:cs="Times New Roman"/>
          <w:bCs/>
          <w:sz w:val="28"/>
          <w:szCs w:val="28"/>
        </w:rPr>
      </w:pPr>
      <w:r w:rsidRPr="00470348">
        <w:rPr>
          <w:rFonts w:ascii="Times New Roman" w:hAnsi="Times New Roman" w:cs="Times New Roman"/>
          <w:bCs/>
          <w:sz w:val="28"/>
          <w:szCs w:val="28"/>
        </w:rPr>
        <w:t>к Порядку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jc w:val="center"/>
        <w:rPr>
          <w:rFonts w:ascii="Times New Roman" w:hAnsi="Times New Roman" w:cs="Times New Roman"/>
          <w:b/>
          <w:bCs/>
          <w:sz w:val="28"/>
          <w:szCs w:val="28"/>
        </w:rPr>
      </w:pPr>
      <w:r w:rsidRPr="00470348">
        <w:rPr>
          <w:rFonts w:ascii="Times New Roman" w:hAnsi="Times New Roman" w:cs="Times New Roman"/>
          <w:b/>
          <w:bCs/>
          <w:sz w:val="28"/>
          <w:szCs w:val="28"/>
        </w:rPr>
        <w:t>СУБСИДИИ</w:t>
      </w:r>
    </w:p>
    <w:p w:rsidR="0092076F" w:rsidRPr="00470348" w:rsidRDefault="0092076F" w:rsidP="0092076F">
      <w:pPr>
        <w:autoSpaceDE w:val="0"/>
        <w:autoSpaceDN w:val="0"/>
        <w:adjustRightInd w:val="0"/>
        <w:spacing w:after="0" w:line="240" w:lineRule="auto"/>
        <w:ind w:left="-567"/>
        <w:jc w:val="center"/>
        <w:rPr>
          <w:rFonts w:ascii="Times New Roman" w:hAnsi="Times New Roman" w:cs="Times New Roman"/>
          <w:b/>
          <w:bCs/>
          <w:sz w:val="28"/>
          <w:szCs w:val="28"/>
        </w:rPr>
      </w:pPr>
      <w:r w:rsidRPr="00470348">
        <w:rPr>
          <w:rFonts w:ascii="Times New Roman" w:hAnsi="Times New Roman" w:cs="Times New Roman"/>
          <w:b/>
          <w:bCs/>
          <w:sz w:val="28"/>
          <w:szCs w:val="28"/>
        </w:rPr>
        <w:t>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1. </w:t>
      </w:r>
      <w:proofErr w:type="gramStart"/>
      <w:r w:rsidRPr="00470348">
        <w:rPr>
          <w:rFonts w:ascii="Times New Roman" w:hAnsi="Times New Roman" w:cs="Times New Roman"/>
          <w:bCs/>
          <w:sz w:val="28"/>
          <w:szCs w:val="28"/>
        </w:rPr>
        <w:t xml:space="preserve">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470348">
        <w:rPr>
          <w:rFonts w:ascii="Times New Roman" w:hAnsi="Times New Roman" w:cs="Times New Roman"/>
          <w:bCs/>
          <w:sz w:val="28"/>
          <w:szCs w:val="28"/>
        </w:rPr>
        <w:t>рыбохозяйственном</w:t>
      </w:r>
      <w:proofErr w:type="spellEnd"/>
      <w:r w:rsidRPr="00470348">
        <w:rPr>
          <w:rFonts w:ascii="Times New Roman" w:hAnsi="Times New Roman" w:cs="Times New Roman"/>
          <w:bCs/>
          <w:sz w:val="28"/>
          <w:szCs w:val="28"/>
        </w:rPr>
        <w:t xml:space="preserve"> комплексе Ленинградской области (далее-субсидия) предоставляются комитетом по агропромышленному и </w:t>
      </w:r>
      <w:proofErr w:type="spellStart"/>
      <w:r w:rsidRPr="00470348">
        <w:rPr>
          <w:rFonts w:ascii="Times New Roman" w:hAnsi="Times New Roman" w:cs="Times New Roman"/>
          <w:bCs/>
          <w:sz w:val="28"/>
          <w:szCs w:val="28"/>
        </w:rPr>
        <w:t>рыбохозяйственному</w:t>
      </w:r>
      <w:proofErr w:type="spellEnd"/>
      <w:r w:rsidRPr="00470348">
        <w:rPr>
          <w:rFonts w:ascii="Times New Roman" w:hAnsi="Times New Roman" w:cs="Times New Roman"/>
          <w:bCs/>
          <w:sz w:val="28"/>
          <w:szCs w:val="28"/>
        </w:rP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rsidRPr="00470348">
        <w:rPr>
          <w:rFonts w:ascii="Times New Roman" w:hAnsi="Times New Roman" w:cs="Times New Roman"/>
          <w:bCs/>
          <w:sz w:val="28"/>
          <w:szCs w:val="28"/>
        </w:rPr>
        <w:t>софинансирования</w:t>
      </w:r>
      <w:proofErr w:type="spellEnd"/>
      <w:proofErr w:type="gramEnd"/>
      <w:r w:rsidRPr="00470348">
        <w:rPr>
          <w:rFonts w:ascii="Times New Roman" w:hAnsi="Times New Roman" w:cs="Times New Roman"/>
          <w:bCs/>
          <w:sz w:val="28"/>
          <w:szCs w:val="28"/>
        </w:rPr>
        <w:t xml:space="preserve"> из федерального бюджета, получателям субсидий</w:t>
      </w:r>
      <w:r w:rsidRPr="00470348">
        <w:rPr>
          <w:rFonts w:ascii="Times New Roman" w:hAnsi="Times New Roman" w:cs="Times New Roman"/>
          <w:sz w:val="28"/>
          <w:szCs w:val="28"/>
        </w:rPr>
        <w:t xml:space="preserve">, </w:t>
      </w:r>
      <w:r w:rsidRPr="00470348">
        <w:rPr>
          <w:rFonts w:ascii="Times New Roman" w:hAnsi="Times New Roman" w:cs="Times New Roman"/>
          <w:bCs/>
          <w:sz w:val="28"/>
          <w:szCs w:val="28"/>
        </w:rPr>
        <w:t>соответствующим категориям, указанным в пункте 1.5 Порядка, и осуществляющим деятельность на сельских территориях.</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Субсидии предоставляются в целях создания условий, способствующих привлечению кадров и росту занятости населения, проживающего на сельских территориях Ленинградской области.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Субсидии предоставляются получателям субсидии </w:t>
      </w:r>
      <w:proofErr w:type="gramStart"/>
      <w:r w:rsidRPr="00470348">
        <w:rPr>
          <w:rFonts w:ascii="Times New Roman" w:hAnsi="Times New Roman" w:cs="Times New Roman"/>
          <w:bCs/>
          <w:sz w:val="28"/>
          <w:szCs w:val="28"/>
        </w:rPr>
        <w:t>на</w:t>
      </w:r>
      <w:proofErr w:type="gramEnd"/>
      <w:r w:rsidRPr="00470348">
        <w:rPr>
          <w:rFonts w:ascii="Times New Roman" w:hAnsi="Times New Roman" w:cs="Times New Roman"/>
          <w:bCs/>
          <w:sz w:val="28"/>
          <w:szCs w:val="28"/>
        </w:rPr>
        <w:t>:</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а) возмещение части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б) возмещение части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2. В целях предоставления субсидий получателями субсидий дополнительно представляются следующие документы:</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lastRenderedPageBreak/>
        <w:t xml:space="preserve">2.1. по направлению, указанному в </w:t>
      </w:r>
      <w:hyperlink w:anchor="P1819" w:history="1">
        <w:r w:rsidRPr="00470348">
          <w:rPr>
            <w:rFonts w:ascii="Times New Roman" w:hAnsi="Times New Roman" w:cs="Times New Roman"/>
            <w:bCs/>
            <w:sz w:val="28"/>
            <w:szCs w:val="28"/>
          </w:rPr>
          <w:t>подпункте «а» пункта 1</w:t>
        </w:r>
      </w:hyperlink>
      <w:r w:rsidRPr="00470348">
        <w:rPr>
          <w:rFonts w:ascii="Times New Roman" w:hAnsi="Times New Roman" w:cs="Times New Roman"/>
          <w:bCs/>
          <w:sz w:val="28"/>
          <w:szCs w:val="28"/>
        </w:rPr>
        <w:t xml:space="preserve"> настоящего приложения: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копия договора о целевом обучении;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копия лицензии образовательной организации на ведение образовательной деятельности;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копия справки о прохождении обучения в текущем финансовом году;</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копии документов, подтверждающих оплату обучения.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2.2. по направлению, указанному в </w:t>
      </w:r>
      <w:hyperlink w:anchor="P1819" w:history="1">
        <w:r w:rsidRPr="00470348">
          <w:rPr>
            <w:rFonts w:ascii="Times New Roman" w:hAnsi="Times New Roman" w:cs="Times New Roman"/>
            <w:bCs/>
            <w:sz w:val="28"/>
            <w:szCs w:val="28"/>
          </w:rPr>
          <w:t>подпункте «б» пункта 1</w:t>
        </w:r>
      </w:hyperlink>
      <w:r w:rsidRPr="00470348">
        <w:rPr>
          <w:rFonts w:ascii="Times New Roman" w:hAnsi="Times New Roman" w:cs="Times New Roman"/>
          <w:bCs/>
          <w:sz w:val="28"/>
          <w:szCs w:val="28"/>
        </w:rPr>
        <w:t xml:space="preserve"> настоящего приложения: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копии договора об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оплату труда и проживание студентов.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3. Результатом предоставления субсидии по направлениям, указанным в подпунктах «а» и «б» пункта 1 настоящего приложения, является обеспеченность сельскохозяйственных товаропроизводителей квалифицированными специалистами .</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4. Показателями, необходимыми для достижения результата предоставления субсидии, являются: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а) по направлению, указанному в </w:t>
      </w:r>
      <w:hyperlink w:anchor="P1819" w:history="1">
        <w:r w:rsidRPr="00470348">
          <w:rPr>
            <w:rFonts w:ascii="Times New Roman" w:hAnsi="Times New Roman" w:cs="Times New Roman"/>
            <w:bCs/>
            <w:sz w:val="28"/>
            <w:szCs w:val="28"/>
          </w:rPr>
          <w:t>подпункте «а» пункта 1</w:t>
        </w:r>
      </w:hyperlink>
      <w:r w:rsidRPr="00470348">
        <w:rPr>
          <w:rFonts w:ascii="Times New Roman" w:hAnsi="Times New Roman" w:cs="Times New Roman"/>
          <w:bCs/>
          <w:sz w:val="28"/>
          <w:szCs w:val="28"/>
        </w:rPr>
        <w:t xml:space="preserve"> настоящего приложения: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proofErr w:type="gramStart"/>
      <w:r w:rsidRPr="00470348">
        <w:rPr>
          <w:rFonts w:ascii="Times New Roman" w:hAnsi="Times New Roman" w:cs="Times New Roman"/>
          <w:bCs/>
          <w:sz w:val="28"/>
          <w:szCs w:val="28"/>
        </w:rPr>
        <w:t xml:space="preserve">б) по направлению, указанному в </w:t>
      </w:r>
      <w:hyperlink w:anchor="P1819" w:history="1">
        <w:r w:rsidRPr="00470348">
          <w:rPr>
            <w:rFonts w:ascii="Times New Roman" w:hAnsi="Times New Roman" w:cs="Times New Roman"/>
            <w:bCs/>
            <w:sz w:val="28"/>
            <w:szCs w:val="28"/>
          </w:rPr>
          <w:t>подпункте «б» пункта 1</w:t>
        </w:r>
      </w:hyperlink>
      <w:r w:rsidRPr="00470348">
        <w:rPr>
          <w:rFonts w:ascii="Times New Roman" w:hAnsi="Times New Roman" w:cs="Times New Roman"/>
          <w:bCs/>
          <w:sz w:val="28"/>
          <w:szCs w:val="28"/>
        </w:rPr>
        <w:t xml:space="preserve"> настоящего приложения: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roofErr w:type="gramEnd"/>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5. Размер субсидии по направлениям, указанным в пункте 1 настоящего порядка,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 30 процентов.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6. Выплата субсидии производится на основании документов, представленных до 15 ноября текущего года.</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bCs/>
          <w:sz w:val="28"/>
          <w:szCs w:val="28"/>
        </w:rPr>
        <w:t xml:space="preserve">7. </w:t>
      </w:r>
      <w:proofErr w:type="gramStart"/>
      <w:r w:rsidRPr="00470348">
        <w:rPr>
          <w:rFonts w:ascii="Times New Roman" w:hAnsi="Times New Roman" w:cs="Times New Roman"/>
          <w:sz w:val="28"/>
          <w:szCs w:val="28"/>
        </w:rPr>
        <w:t xml:space="preserve">В пределах выделенных бюджетных ассигнований при выполнении уровня </w:t>
      </w:r>
      <w:proofErr w:type="spellStart"/>
      <w:r w:rsidRPr="00470348">
        <w:rPr>
          <w:rFonts w:ascii="Times New Roman" w:hAnsi="Times New Roman" w:cs="Times New Roman"/>
          <w:sz w:val="28"/>
          <w:szCs w:val="28"/>
        </w:rPr>
        <w:t>софинансирования</w:t>
      </w:r>
      <w:proofErr w:type="spellEnd"/>
      <w:r w:rsidRPr="00470348">
        <w:rPr>
          <w:rFonts w:ascii="Times New Roman" w:hAnsi="Times New Roman" w:cs="Times New Roman"/>
          <w:sz w:val="28"/>
          <w:szCs w:val="28"/>
        </w:rPr>
        <w:t xml:space="preserve"> за счет средств областного бюджета Ленинградской области по средствам, поступившим в порядке </w:t>
      </w:r>
      <w:proofErr w:type="spellStart"/>
      <w:r w:rsidRPr="00470348">
        <w:rPr>
          <w:rFonts w:ascii="Times New Roman" w:hAnsi="Times New Roman" w:cs="Times New Roman"/>
          <w:sz w:val="28"/>
          <w:szCs w:val="28"/>
        </w:rPr>
        <w:t>софинансирования</w:t>
      </w:r>
      <w:proofErr w:type="spellEnd"/>
      <w:r w:rsidRPr="00470348">
        <w:rPr>
          <w:rFonts w:ascii="Times New Roman" w:hAnsi="Times New Roman" w:cs="Times New Roman"/>
          <w:sz w:val="28"/>
          <w:szCs w:val="28"/>
        </w:rPr>
        <w:t xml:space="preserve"> из федерального бюджета, субсидии за счет средств областного бюджета </w:t>
      </w:r>
      <w:r w:rsidRPr="00470348">
        <w:rPr>
          <w:rFonts w:ascii="Times New Roman" w:hAnsi="Times New Roman" w:cs="Times New Roman"/>
          <w:sz w:val="28"/>
          <w:szCs w:val="28"/>
        </w:rPr>
        <w:lastRenderedPageBreak/>
        <w:t>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rsidRPr="00470348">
        <w:rPr>
          <w:rFonts w:ascii="Times New Roman" w:hAnsi="Times New Roman" w:cs="Times New Roman"/>
          <w:sz w:val="28"/>
          <w:szCs w:val="28"/>
        </w:rP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а) на переподготовку и повышение квалификации руководителей, специалистов и работников массовых профессий для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в) на организацию и проведение производственной практики студентов образовательных организаций сельскохозяйственного профиля.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8. </w:t>
      </w:r>
      <w:r w:rsidRPr="00470348">
        <w:rPr>
          <w:rFonts w:ascii="Times New Roman" w:hAnsi="Times New Roman" w:cs="Times New Roman"/>
          <w:sz w:val="28"/>
          <w:szCs w:val="28"/>
        </w:rPr>
        <w:t>В целях предоставления субсидий по направлениям, указанным в пункте 7 настоящего приложения,</w:t>
      </w:r>
      <w:r w:rsidRPr="00470348">
        <w:rPr>
          <w:rFonts w:ascii="Times New Roman" w:hAnsi="Times New Roman" w:cs="Times New Roman"/>
          <w:bCs/>
          <w:sz w:val="28"/>
          <w:szCs w:val="28"/>
        </w:rPr>
        <w:t xml:space="preserve"> получателями субсидий дополнительно представляются следующие документы:</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 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копия документа, подтверждающего факт переподготовки (повышения квалификации), обучения кадров в агропромышленном комплексе: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 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 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копии документов, подтверждающих оплату переподготовки и повышения квалификации и обучения на производстве;</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lastRenderedPageBreak/>
        <w:t>- 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9. </w:t>
      </w:r>
      <w:proofErr w:type="gramStart"/>
      <w:r w:rsidRPr="00470348">
        <w:rPr>
          <w:rFonts w:ascii="Times New Roman" w:hAnsi="Times New Roman" w:cs="Times New Roman"/>
          <w:bCs/>
          <w:sz w:val="28"/>
          <w:szCs w:val="28"/>
        </w:rPr>
        <w:t xml:space="preserve">Субсидия предоставляется в размере 80 процентов от фактически произведенных затрат </w:t>
      </w:r>
      <w:r w:rsidRPr="00470348">
        <w:rPr>
          <w:rFonts w:ascii="Times New Roman" w:hAnsi="Times New Roman" w:cs="Times New Roman"/>
          <w:sz w:val="28"/>
          <w:szCs w:val="28"/>
        </w:rPr>
        <w:t>(без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r w:rsidRPr="00470348">
        <w:rPr>
          <w:rFonts w:ascii="Times New Roman" w:hAnsi="Times New Roman" w:cs="Times New Roman"/>
          <w:bCs/>
          <w:sz w:val="28"/>
          <w:szCs w:val="28"/>
        </w:rPr>
        <w:t>.</w:t>
      </w:r>
      <w:proofErr w:type="gramEnd"/>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10. Результатом предоставления субсидии по направлениям, указанным в пункте 7 настоящего приложения,  является переподготовка и повышение квалификации руководителей, специалистов и работников массовых профессий для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 Показателем, необходимым для достижения результата предоставления субсидии, является количество работников агропромышленного и </w:t>
      </w:r>
      <w:proofErr w:type="spellStart"/>
      <w:r w:rsidRPr="00470348">
        <w:rPr>
          <w:rFonts w:ascii="Times New Roman" w:hAnsi="Times New Roman" w:cs="Times New Roman"/>
          <w:bCs/>
          <w:sz w:val="28"/>
          <w:szCs w:val="28"/>
        </w:rPr>
        <w:t>рыбохозяйственного</w:t>
      </w:r>
      <w:proofErr w:type="spellEnd"/>
      <w:r w:rsidRPr="00470348">
        <w:rPr>
          <w:rFonts w:ascii="Times New Roman" w:hAnsi="Times New Roman" w:cs="Times New Roman"/>
          <w:bCs/>
          <w:sz w:val="28"/>
          <w:szCs w:val="28"/>
        </w:rPr>
        <w:t xml:space="preserve"> комплекса Ленинградской области, прошедших профессиональную переподготовку и повышение квалификации.</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11. Для выплаты субсидий за текущий календарный год документы представляются до 15 ноября текущего года.</w:t>
      </w:r>
    </w:p>
    <w:p w:rsidR="0092076F" w:rsidRPr="00470348" w:rsidRDefault="0092076F" w:rsidP="0092076F">
      <w:pPr>
        <w:autoSpaceDE w:val="0"/>
        <w:autoSpaceDN w:val="0"/>
        <w:adjustRightInd w:val="0"/>
        <w:spacing w:after="0" w:line="240" w:lineRule="auto"/>
        <w:ind w:left="-567" w:firstLine="709"/>
        <w:jc w:val="both"/>
        <w:rPr>
          <w:rFonts w:ascii="Times New Roman" w:hAnsi="Times New Roman" w:cs="Times New Roman"/>
          <w:bCs/>
          <w:sz w:val="28"/>
          <w:szCs w:val="28"/>
        </w:rPr>
      </w:pPr>
      <w:r w:rsidRPr="00470348">
        <w:rPr>
          <w:rFonts w:ascii="Times New Roman" w:hAnsi="Times New Roman" w:cs="Times New Roman"/>
          <w:bCs/>
          <w:sz w:val="28"/>
          <w:szCs w:val="28"/>
        </w:rPr>
        <w:t xml:space="preserve">Выплата субсидий по договорам, заключенным </w:t>
      </w:r>
      <w:proofErr w:type="gramStart"/>
      <w:r w:rsidRPr="00470348">
        <w:rPr>
          <w:rFonts w:ascii="Times New Roman" w:hAnsi="Times New Roman" w:cs="Times New Roman"/>
          <w:bCs/>
          <w:sz w:val="28"/>
          <w:szCs w:val="28"/>
        </w:rPr>
        <w:t>и(</w:t>
      </w:r>
      <w:proofErr w:type="gramEnd"/>
      <w:r w:rsidRPr="00470348">
        <w:rPr>
          <w:rFonts w:ascii="Times New Roman" w:hAnsi="Times New Roman" w:cs="Times New Roman"/>
          <w:bCs/>
          <w:sz w:val="28"/>
          <w:szCs w:val="28"/>
        </w:rPr>
        <w:t>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92076F" w:rsidRPr="00470348" w:rsidRDefault="0092076F" w:rsidP="0092076F">
      <w:pPr>
        <w:autoSpaceDE w:val="0"/>
        <w:autoSpaceDN w:val="0"/>
        <w:adjustRightInd w:val="0"/>
        <w:spacing w:after="0" w:line="240" w:lineRule="auto"/>
        <w:ind w:left="-567" w:firstLine="709"/>
        <w:jc w:val="right"/>
        <w:rPr>
          <w:rFonts w:ascii="Times New Roman" w:hAnsi="Times New Roman" w:cs="Times New Roman"/>
          <w:bCs/>
          <w:sz w:val="28"/>
          <w:szCs w:val="28"/>
        </w:rPr>
      </w:pPr>
    </w:p>
    <w:p w:rsidR="0092076F" w:rsidRPr="00470348" w:rsidRDefault="0092076F" w:rsidP="0092076F">
      <w:pPr>
        <w:autoSpaceDE w:val="0"/>
        <w:autoSpaceDN w:val="0"/>
        <w:adjustRightInd w:val="0"/>
        <w:spacing w:after="0" w:line="240" w:lineRule="auto"/>
        <w:ind w:left="-567" w:firstLine="709"/>
        <w:jc w:val="right"/>
        <w:rPr>
          <w:rFonts w:ascii="Times New Roman" w:hAnsi="Times New Roman" w:cs="Times New Roman"/>
          <w:bCs/>
          <w:sz w:val="28"/>
          <w:szCs w:val="28"/>
        </w:rPr>
      </w:pPr>
      <w:r w:rsidRPr="00470348">
        <w:rPr>
          <w:rFonts w:ascii="Times New Roman" w:hAnsi="Times New Roman" w:cs="Times New Roman"/>
          <w:bCs/>
          <w:sz w:val="28"/>
          <w:szCs w:val="28"/>
        </w:rPr>
        <w:t>Приложение 3</w:t>
      </w:r>
    </w:p>
    <w:p w:rsidR="0092076F" w:rsidRPr="00470348" w:rsidRDefault="0092076F" w:rsidP="0092076F">
      <w:pPr>
        <w:autoSpaceDE w:val="0"/>
        <w:autoSpaceDN w:val="0"/>
        <w:adjustRightInd w:val="0"/>
        <w:spacing w:after="0" w:line="240" w:lineRule="auto"/>
        <w:ind w:left="-567" w:firstLine="709"/>
        <w:jc w:val="right"/>
        <w:rPr>
          <w:rFonts w:ascii="Times New Roman" w:hAnsi="Times New Roman" w:cs="Times New Roman"/>
          <w:bCs/>
          <w:sz w:val="28"/>
          <w:szCs w:val="28"/>
        </w:rPr>
      </w:pPr>
      <w:r w:rsidRPr="00470348">
        <w:rPr>
          <w:rFonts w:ascii="Times New Roman" w:hAnsi="Times New Roman" w:cs="Times New Roman"/>
          <w:bCs/>
          <w:sz w:val="28"/>
          <w:szCs w:val="28"/>
        </w:rPr>
        <w:t>к Порядку</w:t>
      </w:r>
    </w:p>
    <w:p w:rsidR="0092076F" w:rsidRPr="00470348" w:rsidRDefault="0092076F" w:rsidP="0092076F">
      <w:pPr>
        <w:spacing w:after="0" w:line="240" w:lineRule="auto"/>
        <w:ind w:left="-567" w:firstLine="709"/>
        <w:jc w:val="center"/>
        <w:rPr>
          <w:rFonts w:ascii="Times New Roman" w:hAnsi="Times New Roman" w:cs="Times New Roman"/>
          <w:b/>
          <w:bCs/>
          <w:sz w:val="28"/>
          <w:szCs w:val="28"/>
        </w:rPr>
      </w:pPr>
    </w:p>
    <w:p w:rsidR="0092076F" w:rsidRPr="00470348" w:rsidRDefault="0092076F" w:rsidP="0092076F">
      <w:pPr>
        <w:spacing w:after="0" w:line="240" w:lineRule="auto"/>
        <w:ind w:left="-567" w:firstLine="709"/>
        <w:jc w:val="center"/>
        <w:rPr>
          <w:rFonts w:ascii="Times New Roman" w:hAnsi="Times New Roman" w:cs="Times New Roman"/>
          <w:b/>
          <w:bCs/>
          <w:sz w:val="28"/>
          <w:szCs w:val="28"/>
        </w:rPr>
      </w:pPr>
      <w:r w:rsidRPr="00470348">
        <w:rPr>
          <w:rFonts w:ascii="Times New Roman" w:hAnsi="Times New Roman" w:cs="Times New Roman"/>
          <w:b/>
          <w:bCs/>
          <w:sz w:val="28"/>
          <w:szCs w:val="28"/>
        </w:rPr>
        <w:t>СУБСИДИИ</w:t>
      </w:r>
    </w:p>
    <w:p w:rsidR="0092076F" w:rsidRPr="00470348" w:rsidRDefault="0092076F" w:rsidP="0092076F">
      <w:pPr>
        <w:spacing w:after="0" w:line="240" w:lineRule="auto"/>
        <w:ind w:left="-567" w:firstLine="709"/>
        <w:jc w:val="center"/>
        <w:rPr>
          <w:rFonts w:ascii="Times New Roman" w:hAnsi="Times New Roman" w:cs="Times New Roman"/>
          <w:b/>
          <w:bCs/>
          <w:sz w:val="28"/>
          <w:szCs w:val="28"/>
        </w:rPr>
      </w:pPr>
      <w:r w:rsidRPr="00470348">
        <w:rPr>
          <w:rFonts w:ascii="Times New Roman" w:hAnsi="Times New Roman" w:cs="Times New Roman"/>
          <w:b/>
          <w:bCs/>
          <w:sz w:val="28"/>
          <w:szCs w:val="28"/>
        </w:rPr>
        <w:t>НА ВОЗМЕЩЕНИЕ ЧАСТИ ЗАТРАТ НА ПРОВЕДЕНИЕ ХИМИЧЕСКИХ МЕР БОРЬБЫ С БОРЩЕВИКОМ СОСНОВСКОГО НА ЗЕМЛЯХ СЕЛЬСКОХОЗЯЙСТВЕННЫХ ТОВАРОПРОИЗВОДИТЕЛЕЙ</w:t>
      </w:r>
    </w:p>
    <w:p w:rsidR="0092076F" w:rsidRPr="00470348" w:rsidRDefault="0092076F" w:rsidP="0092076F">
      <w:pPr>
        <w:spacing w:after="0" w:line="240" w:lineRule="auto"/>
        <w:ind w:left="-567" w:firstLine="709"/>
        <w:jc w:val="both"/>
        <w:rPr>
          <w:rFonts w:ascii="Times New Roman" w:hAnsi="Times New Roman" w:cs="Times New Roman"/>
          <w:sz w:val="28"/>
          <w:szCs w:val="28"/>
        </w:rPr>
      </w:pP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w:t>
      </w:r>
      <w:proofErr w:type="spellStart"/>
      <w:r w:rsidRPr="00470348">
        <w:rPr>
          <w:rFonts w:ascii="Times New Roman" w:hAnsi="Times New Roman" w:cs="Times New Roman"/>
          <w:sz w:val="28"/>
          <w:szCs w:val="28"/>
        </w:rPr>
        <w:t>рыбохозяйственному</w:t>
      </w:r>
      <w:proofErr w:type="spellEnd"/>
      <w:r w:rsidRPr="00470348">
        <w:rPr>
          <w:rFonts w:ascii="Times New Roman" w:hAnsi="Times New Roman" w:cs="Times New Roman"/>
          <w:sz w:val="28"/>
          <w:szCs w:val="28"/>
        </w:rPr>
        <w:t xml:space="preserve">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пункте 1.5 Порядка.</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lastRenderedPageBreak/>
        <w:t>2. Субсидии предоставляются в целях освобождения земельных площадей от засоренности борщевиком Сосновского.</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3. Получатели субсидий дополнительно представляют следующие документы:</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копии договоров поставки пестицидов;</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копии товарных накладных;</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копии счетов-фактур;</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копии деклараций о соответствии или сертификатов соответствия на пестициды;</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 xml:space="preserve">копии платежных </w:t>
      </w:r>
      <w:proofErr w:type="gramStart"/>
      <w:r w:rsidRPr="00470348">
        <w:rPr>
          <w:rFonts w:ascii="Times New Roman" w:hAnsi="Times New Roman" w:cs="Times New Roman"/>
          <w:sz w:val="28"/>
          <w:szCs w:val="28"/>
        </w:rPr>
        <w:t>поручений</w:t>
      </w:r>
      <w:proofErr w:type="gramEnd"/>
      <w:r w:rsidRPr="00470348">
        <w:rPr>
          <w:rFonts w:ascii="Times New Roman" w:hAnsi="Times New Roman" w:cs="Times New Roman"/>
          <w:sz w:val="28"/>
          <w:szCs w:val="28"/>
        </w:rPr>
        <w:t xml:space="preserve"> в том числе на оплату работ по оценке эффективности химических мер борьбы с борщевиком Сосновского;</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 xml:space="preserve">копия </w:t>
      </w:r>
      <w:proofErr w:type="gramStart"/>
      <w:r w:rsidRPr="00470348">
        <w:rPr>
          <w:rFonts w:ascii="Times New Roman" w:hAnsi="Times New Roman" w:cs="Times New Roman"/>
          <w:sz w:val="28"/>
          <w:szCs w:val="28"/>
        </w:rPr>
        <w:t>акта оценки эффективности химических мер борьбы</w:t>
      </w:r>
      <w:proofErr w:type="gramEnd"/>
      <w:r w:rsidRPr="00470348">
        <w:rPr>
          <w:rFonts w:ascii="Times New Roman" w:hAnsi="Times New Roman" w:cs="Times New Roman"/>
          <w:sz w:val="28"/>
          <w:szCs w:val="28"/>
        </w:rPr>
        <w:t xml:space="preserve"> с борщевиком Сосновского по договору с организацией, оказывающей услуги в сфере защиты растений;</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копия акта об использовании минеральных, органических и бактериальных удобрений.</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 xml:space="preserve">4. </w:t>
      </w:r>
      <w:proofErr w:type="gramStart"/>
      <w:r w:rsidRPr="00470348">
        <w:rPr>
          <w:rFonts w:ascii="Times New Roman" w:hAnsi="Times New Roman" w:cs="Times New Roman"/>
          <w:sz w:val="28"/>
          <w:szCs w:val="28"/>
        </w:rPr>
        <w:t>Размер субсидии в текущем году рассчитывается исходя из ставки, установленной распоряжением комитета, в процентах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roofErr w:type="gramEnd"/>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5. Выплата субсидий производится единовременно по документам, представленным до 15 октября текущего года.</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92076F" w:rsidRPr="00470348" w:rsidRDefault="0092076F" w:rsidP="0092076F">
      <w:pPr>
        <w:spacing w:after="0" w:line="240" w:lineRule="auto"/>
        <w:ind w:left="-567" w:firstLine="709"/>
        <w:jc w:val="both"/>
        <w:rPr>
          <w:rFonts w:ascii="Times New Roman" w:hAnsi="Times New Roman" w:cs="Times New Roman"/>
          <w:sz w:val="28"/>
          <w:szCs w:val="28"/>
        </w:rPr>
      </w:pPr>
      <w:r w:rsidRPr="00470348">
        <w:rPr>
          <w:rFonts w:ascii="Times New Roman" w:hAnsi="Times New Roman" w:cs="Times New Roman"/>
          <w:sz w:val="28"/>
          <w:szCs w:val="28"/>
        </w:rP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 Показателем, необходимым для достижения результата предоставления субсидии, является площадь земель, освобожденных от засоренности борщевиком Сосновского на землях сельскохозяйственных товаропроизводителей (в гектарах)</w:t>
      </w:r>
      <w:proofErr w:type="gramStart"/>
      <w:r w:rsidRPr="00470348">
        <w:rPr>
          <w:rFonts w:ascii="Times New Roman" w:hAnsi="Times New Roman" w:cs="Times New Roman"/>
          <w:sz w:val="28"/>
          <w:szCs w:val="28"/>
        </w:rPr>
        <w:t>.»</w:t>
      </w:r>
      <w:proofErr w:type="gramEnd"/>
    </w:p>
    <w:p w:rsidR="0092076F" w:rsidRPr="00470348" w:rsidRDefault="0092076F" w:rsidP="0092076F">
      <w:pPr>
        <w:autoSpaceDE w:val="0"/>
        <w:autoSpaceDN w:val="0"/>
        <w:adjustRightInd w:val="0"/>
        <w:spacing w:after="0" w:line="240" w:lineRule="auto"/>
        <w:ind w:left="-567" w:firstLine="709"/>
        <w:jc w:val="right"/>
        <w:outlineLvl w:val="0"/>
        <w:rPr>
          <w:rFonts w:ascii="Times New Roman" w:hAnsi="Times New Roman" w:cs="Times New Roman"/>
          <w:bCs/>
          <w:sz w:val="28"/>
          <w:szCs w:val="28"/>
        </w:rPr>
      </w:pPr>
      <w:r w:rsidRPr="00470348">
        <w:rPr>
          <w:rFonts w:ascii="Times New Roman" w:hAnsi="Times New Roman" w:cs="Times New Roman"/>
          <w:bCs/>
          <w:sz w:val="28"/>
          <w:szCs w:val="28"/>
        </w:rPr>
        <w:lastRenderedPageBreak/>
        <w:t>Приложение 4</w:t>
      </w:r>
    </w:p>
    <w:p w:rsidR="0092076F" w:rsidRPr="00470348" w:rsidRDefault="0092076F" w:rsidP="0092076F">
      <w:pPr>
        <w:autoSpaceDE w:val="0"/>
        <w:autoSpaceDN w:val="0"/>
        <w:adjustRightInd w:val="0"/>
        <w:spacing w:after="0" w:line="240" w:lineRule="auto"/>
        <w:ind w:left="-567" w:firstLine="709"/>
        <w:jc w:val="right"/>
        <w:outlineLvl w:val="0"/>
        <w:rPr>
          <w:rFonts w:ascii="Times New Roman" w:hAnsi="Times New Roman" w:cs="Times New Roman"/>
          <w:bCs/>
          <w:sz w:val="28"/>
          <w:szCs w:val="28"/>
        </w:rPr>
      </w:pPr>
      <w:r w:rsidRPr="00470348">
        <w:rPr>
          <w:rFonts w:ascii="Times New Roman" w:hAnsi="Times New Roman" w:cs="Times New Roman"/>
          <w:bCs/>
          <w:sz w:val="28"/>
          <w:szCs w:val="28"/>
        </w:rPr>
        <w:t>к Порядку</w:t>
      </w:r>
    </w:p>
    <w:p w:rsidR="0092076F" w:rsidRPr="00470348" w:rsidRDefault="0092076F" w:rsidP="0092076F">
      <w:pPr>
        <w:autoSpaceDE w:val="0"/>
        <w:autoSpaceDN w:val="0"/>
        <w:adjustRightInd w:val="0"/>
        <w:spacing w:after="0" w:line="240" w:lineRule="auto"/>
        <w:ind w:left="-567" w:firstLine="709"/>
        <w:jc w:val="right"/>
        <w:outlineLvl w:val="0"/>
        <w:rPr>
          <w:rFonts w:ascii="Times New Roman" w:hAnsi="Times New Roman" w:cs="Times New Roman"/>
          <w:bCs/>
          <w:sz w:val="28"/>
          <w:szCs w:val="28"/>
        </w:rPr>
      </w:pPr>
    </w:p>
    <w:p w:rsidR="0092076F" w:rsidRPr="00470348" w:rsidRDefault="0092076F" w:rsidP="0092076F">
      <w:pPr>
        <w:widowControl w:val="0"/>
        <w:autoSpaceDE w:val="0"/>
        <w:autoSpaceDN w:val="0"/>
        <w:spacing w:after="0" w:line="240" w:lineRule="auto"/>
        <w:ind w:left="-567" w:firstLine="709"/>
        <w:jc w:val="center"/>
        <w:rPr>
          <w:rFonts w:ascii="Times New Roman" w:eastAsia="Times New Roman" w:hAnsi="Times New Roman" w:cs="Times New Roman"/>
          <w:sz w:val="24"/>
          <w:szCs w:val="24"/>
          <w:lang w:eastAsia="ru-RU"/>
        </w:rPr>
      </w:pPr>
      <w:r w:rsidRPr="00470348">
        <w:rPr>
          <w:rFonts w:ascii="Times New Roman" w:eastAsia="Times New Roman" w:hAnsi="Times New Roman" w:cs="Times New Roman"/>
          <w:sz w:val="24"/>
          <w:szCs w:val="24"/>
          <w:lang w:eastAsia="ru-RU"/>
        </w:rPr>
        <w:t>Отчет о достижении результата, показателей, необходимых для достижения результатов</w:t>
      </w:r>
    </w:p>
    <w:p w:rsidR="0092076F" w:rsidRPr="00470348" w:rsidRDefault="0092076F" w:rsidP="0092076F">
      <w:pPr>
        <w:widowControl w:val="0"/>
        <w:autoSpaceDE w:val="0"/>
        <w:autoSpaceDN w:val="0"/>
        <w:spacing w:after="0" w:line="240" w:lineRule="auto"/>
        <w:ind w:left="-567" w:firstLine="709"/>
        <w:jc w:val="center"/>
        <w:rPr>
          <w:rFonts w:ascii="Times New Roman" w:eastAsia="Times New Roman" w:hAnsi="Times New Roman" w:cs="Times New Roman"/>
          <w:sz w:val="24"/>
          <w:szCs w:val="24"/>
          <w:lang w:eastAsia="ru-RU"/>
        </w:rPr>
      </w:pPr>
      <w:r w:rsidRPr="00470348">
        <w:rPr>
          <w:rFonts w:ascii="Times New Roman" w:eastAsia="Times New Roman" w:hAnsi="Times New Roman" w:cs="Times New Roman"/>
          <w:sz w:val="24"/>
          <w:szCs w:val="24"/>
          <w:lang w:eastAsia="ru-RU"/>
        </w:rPr>
        <w:t>предоставления субсидии</w:t>
      </w:r>
    </w:p>
    <w:p w:rsidR="0092076F" w:rsidRPr="00470348" w:rsidRDefault="0092076F" w:rsidP="0092076F">
      <w:pPr>
        <w:widowControl w:val="0"/>
        <w:autoSpaceDE w:val="0"/>
        <w:autoSpaceDN w:val="0"/>
        <w:spacing w:after="0" w:line="240" w:lineRule="auto"/>
        <w:ind w:left="-567" w:firstLine="709"/>
        <w:jc w:val="center"/>
        <w:rPr>
          <w:rFonts w:ascii="Times New Roman" w:eastAsia="Times New Roman" w:hAnsi="Times New Roman" w:cs="Times New Roman"/>
          <w:sz w:val="24"/>
          <w:szCs w:val="24"/>
          <w:lang w:eastAsia="ru-RU"/>
        </w:rPr>
      </w:pPr>
    </w:p>
    <w:p w:rsidR="0092076F" w:rsidRPr="00470348" w:rsidRDefault="0092076F" w:rsidP="0092076F">
      <w:pPr>
        <w:widowControl w:val="0"/>
        <w:autoSpaceDE w:val="0"/>
        <w:autoSpaceDN w:val="0"/>
        <w:spacing w:after="0" w:line="240" w:lineRule="auto"/>
        <w:ind w:left="-567" w:firstLine="709"/>
        <w:rPr>
          <w:rFonts w:ascii="Times New Roman" w:eastAsia="Times New Roman" w:hAnsi="Times New Roman" w:cs="Times New Roman"/>
          <w:sz w:val="24"/>
          <w:szCs w:val="24"/>
          <w:lang w:eastAsia="ru-RU"/>
        </w:rPr>
      </w:pPr>
      <w:r w:rsidRPr="00470348">
        <w:rPr>
          <w:rFonts w:ascii="Times New Roman" w:eastAsia="Times New Roman" w:hAnsi="Times New Roman" w:cs="Times New Roman"/>
          <w:sz w:val="24"/>
          <w:szCs w:val="24"/>
          <w:lang w:eastAsia="ru-RU"/>
        </w:rPr>
        <w:t>по состоянию на ____________ 20__ года</w:t>
      </w:r>
    </w:p>
    <w:p w:rsidR="0092076F" w:rsidRPr="00470348" w:rsidRDefault="0092076F" w:rsidP="0092076F">
      <w:pPr>
        <w:widowControl w:val="0"/>
        <w:autoSpaceDE w:val="0"/>
        <w:autoSpaceDN w:val="0"/>
        <w:spacing w:after="0" w:line="240" w:lineRule="auto"/>
        <w:ind w:left="-567" w:firstLine="709"/>
        <w:rPr>
          <w:rFonts w:ascii="Times New Roman" w:eastAsia="Times New Roman" w:hAnsi="Times New Roman" w:cs="Times New Roman"/>
          <w:sz w:val="24"/>
          <w:szCs w:val="24"/>
          <w:lang w:eastAsia="ru-RU"/>
        </w:rPr>
      </w:pPr>
      <w:r w:rsidRPr="00470348">
        <w:rPr>
          <w:rFonts w:ascii="Times New Roman" w:eastAsia="Times New Roman" w:hAnsi="Times New Roman" w:cs="Times New Roman"/>
          <w:sz w:val="24"/>
          <w:szCs w:val="24"/>
          <w:lang w:eastAsia="ru-RU"/>
        </w:rPr>
        <w:t>Наименование Получателя ______________________</w:t>
      </w:r>
    </w:p>
    <w:p w:rsidR="0092076F" w:rsidRPr="00470348" w:rsidRDefault="0092076F" w:rsidP="0092076F">
      <w:pPr>
        <w:widowControl w:val="0"/>
        <w:autoSpaceDE w:val="0"/>
        <w:autoSpaceDN w:val="0"/>
        <w:spacing w:after="0" w:line="240" w:lineRule="auto"/>
        <w:ind w:left="-567" w:firstLine="709"/>
        <w:rPr>
          <w:rFonts w:ascii="Times New Roman" w:eastAsia="Times New Roman" w:hAnsi="Times New Roman" w:cs="Times New Roman"/>
          <w:i/>
          <w:sz w:val="24"/>
          <w:szCs w:val="24"/>
          <w:lang w:eastAsia="ru-RU"/>
        </w:rPr>
      </w:pPr>
      <w:r w:rsidRPr="00470348">
        <w:rPr>
          <w:rFonts w:ascii="Times New Roman" w:eastAsia="Times New Roman" w:hAnsi="Times New Roman" w:cs="Times New Roman"/>
          <w:i/>
          <w:sz w:val="24"/>
          <w:szCs w:val="24"/>
          <w:lang w:eastAsia="ru-RU"/>
        </w:rPr>
        <w:t>Наименование субсидии _________________</w:t>
      </w:r>
    </w:p>
    <w:p w:rsidR="0092076F" w:rsidRPr="00470348" w:rsidRDefault="0092076F" w:rsidP="0092076F">
      <w:pPr>
        <w:widowControl w:val="0"/>
        <w:autoSpaceDE w:val="0"/>
        <w:autoSpaceDN w:val="0"/>
        <w:spacing w:after="0" w:line="240" w:lineRule="auto"/>
        <w:ind w:left="-567" w:firstLine="709"/>
        <w:rPr>
          <w:rFonts w:ascii="Times New Roman" w:eastAsia="Times New Roman" w:hAnsi="Times New Roman" w:cs="Times New Roman"/>
          <w:i/>
          <w:sz w:val="24"/>
          <w:szCs w:val="24"/>
          <w:lang w:eastAsia="ru-RU"/>
        </w:rPr>
      </w:pPr>
      <w:r w:rsidRPr="00470348">
        <w:rPr>
          <w:rFonts w:ascii="Times New Roman" w:eastAsia="Times New Roman" w:hAnsi="Times New Roman" w:cs="Times New Roman"/>
          <w:i/>
          <w:sz w:val="24"/>
          <w:szCs w:val="24"/>
          <w:lang w:eastAsia="ru-RU"/>
        </w:rPr>
        <w:t>Реквизиты соглашения (договора) ________________</w:t>
      </w:r>
    </w:p>
    <w:p w:rsidR="0092076F" w:rsidRPr="00470348" w:rsidRDefault="0092076F" w:rsidP="0092076F">
      <w:pPr>
        <w:widowControl w:val="0"/>
        <w:autoSpaceDE w:val="0"/>
        <w:autoSpaceDN w:val="0"/>
        <w:spacing w:after="0" w:line="240" w:lineRule="auto"/>
        <w:ind w:left="-567" w:firstLine="709"/>
        <w:rPr>
          <w:rFonts w:ascii="Times New Roman" w:eastAsia="Times New Roman" w:hAnsi="Times New Roman" w:cs="Times New Roman"/>
          <w:sz w:val="24"/>
          <w:szCs w:val="24"/>
          <w:lang w:eastAsia="ru-RU"/>
        </w:rPr>
      </w:pPr>
      <w:r w:rsidRPr="00470348">
        <w:rPr>
          <w:rFonts w:ascii="Times New Roman" w:eastAsia="Times New Roman" w:hAnsi="Times New Roman" w:cs="Times New Roman"/>
          <w:sz w:val="24"/>
          <w:szCs w:val="24"/>
          <w:lang w:eastAsia="ru-RU"/>
        </w:rPr>
        <w:t>Периодичность ______________________</w:t>
      </w:r>
    </w:p>
    <w:p w:rsidR="0092076F" w:rsidRPr="00470348" w:rsidRDefault="0092076F" w:rsidP="0092076F">
      <w:pPr>
        <w:widowControl w:val="0"/>
        <w:autoSpaceDE w:val="0"/>
        <w:autoSpaceDN w:val="0"/>
        <w:spacing w:after="0" w:line="240" w:lineRule="auto"/>
        <w:ind w:left="-567" w:firstLine="709"/>
        <w:jc w:val="both"/>
        <w:rPr>
          <w:rFonts w:ascii="Times New Roman" w:eastAsia="Times New Roman" w:hAnsi="Times New Roman" w:cs="Times New Roman"/>
          <w:sz w:val="28"/>
          <w:szCs w:val="28"/>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474"/>
        <w:gridCol w:w="1252"/>
        <w:gridCol w:w="1276"/>
        <w:gridCol w:w="1432"/>
        <w:gridCol w:w="1229"/>
        <w:gridCol w:w="1275"/>
      </w:tblGrid>
      <w:tr w:rsidR="0092076F" w:rsidRPr="00470348" w:rsidTr="00540660">
        <w:tc>
          <w:tcPr>
            <w:tcW w:w="488" w:type="dxa"/>
            <w:vMerge w:val="restart"/>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470348">
              <w:rPr>
                <w:rFonts w:ascii="Times New Roman" w:eastAsia="Times New Roman" w:hAnsi="Times New Roman" w:cs="Times New Roman"/>
                <w:sz w:val="20"/>
                <w:szCs w:val="20"/>
                <w:lang w:eastAsia="ru-RU"/>
              </w:rPr>
              <w:t xml:space="preserve">N </w:t>
            </w:r>
            <w:proofErr w:type="gramStart"/>
            <w:r w:rsidRPr="00470348">
              <w:rPr>
                <w:rFonts w:ascii="Times New Roman" w:eastAsia="Times New Roman" w:hAnsi="Times New Roman" w:cs="Times New Roman"/>
                <w:sz w:val="20"/>
                <w:szCs w:val="20"/>
                <w:lang w:eastAsia="ru-RU"/>
              </w:rPr>
              <w:t>п</w:t>
            </w:r>
            <w:proofErr w:type="gramEnd"/>
            <w:r w:rsidRPr="00470348">
              <w:rPr>
                <w:rFonts w:ascii="Times New Roman" w:eastAsia="Times New Roman" w:hAnsi="Times New Roman" w:cs="Times New Roman"/>
                <w:sz w:val="20"/>
                <w:szCs w:val="20"/>
                <w:lang w:eastAsia="ru-RU"/>
              </w:rPr>
              <w:t>/п</w:t>
            </w:r>
          </w:p>
        </w:tc>
        <w:tc>
          <w:tcPr>
            <w:tcW w:w="1701" w:type="dxa"/>
            <w:vMerge w:val="restart"/>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470348">
              <w:rPr>
                <w:rFonts w:ascii="Times New Roman" w:eastAsia="Times New Roman" w:hAnsi="Times New Roman" w:cs="Times New Roman"/>
                <w:sz w:val="20"/>
                <w:szCs w:val="20"/>
                <w:lang w:eastAsia="ru-RU"/>
              </w:rPr>
              <w:t>Наименование субсидии/Цель субсидии (приводится, если не указана в наименовании субсидии)</w:t>
            </w:r>
          </w:p>
        </w:tc>
        <w:tc>
          <w:tcPr>
            <w:tcW w:w="7938" w:type="dxa"/>
            <w:gridSpan w:val="6"/>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lang w:eastAsia="ru-RU"/>
              </w:rPr>
            </w:pPr>
            <w:r w:rsidRPr="00470348">
              <w:rPr>
                <w:rFonts w:ascii="Times New Roman" w:eastAsia="Times New Roman" w:hAnsi="Times New Roman" w:cs="Times New Roman"/>
                <w:lang w:eastAsia="ru-RU"/>
              </w:rPr>
              <w:t>Показатели, необходимых для достижения результатов</w:t>
            </w:r>
          </w:p>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lang w:eastAsia="ru-RU"/>
              </w:rPr>
            </w:pPr>
            <w:r w:rsidRPr="00470348">
              <w:rPr>
                <w:rFonts w:ascii="Times New Roman" w:eastAsia="Times New Roman" w:hAnsi="Times New Roman" w:cs="Times New Roman"/>
                <w:lang w:eastAsia="ru-RU"/>
              </w:rPr>
              <w:t>предоставления субсидии (далее-показатель)</w:t>
            </w:r>
          </w:p>
        </w:tc>
      </w:tr>
      <w:tr w:rsidR="0092076F" w:rsidRPr="00470348" w:rsidTr="00540660">
        <w:tc>
          <w:tcPr>
            <w:tcW w:w="488" w:type="dxa"/>
            <w:vMerge/>
          </w:tcPr>
          <w:p w:rsidR="0092076F" w:rsidRPr="00470348" w:rsidRDefault="0092076F" w:rsidP="00540660">
            <w:pPr>
              <w:widowControl w:val="0"/>
              <w:autoSpaceDE w:val="0"/>
              <w:autoSpaceDN w:val="0"/>
              <w:adjustRightInd w:val="0"/>
              <w:spacing w:after="0" w:line="240" w:lineRule="auto"/>
              <w:ind w:left="-567" w:firstLine="709"/>
              <w:rPr>
                <w:rFonts w:ascii="Times New Roman" w:eastAsia="Times New Roman" w:hAnsi="Times New Roman" w:cs="Times New Roman"/>
                <w:lang w:eastAsia="ru-RU"/>
              </w:rPr>
            </w:pPr>
          </w:p>
        </w:tc>
        <w:tc>
          <w:tcPr>
            <w:tcW w:w="1701" w:type="dxa"/>
            <w:vMerge/>
          </w:tcPr>
          <w:p w:rsidR="0092076F" w:rsidRPr="00470348" w:rsidRDefault="0092076F" w:rsidP="00540660">
            <w:pPr>
              <w:widowControl w:val="0"/>
              <w:autoSpaceDE w:val="0"/>
              <w:autoSpaceDN w:val="0"/>
              <w:adjustRightInd w:val="0"/>
              <w:spacing w:after="0" w:line="240" w:lineRule="auto"/>
              <w:ind w:left="-567" w:firstLine="709"/>
              <w:rPr>
                <w:rFonts w:ascii="Times New Roman" w:eastAsia="Times New Roman" w:hAnsi="Times New Roman" w:cs="Times New Roman"/>
                <w:lang w:eastAsia="ru-RU"/>
              </w:rPr>
            </w:pPr>
          </w:p>
        </w:tc>
        <w:tc>
          <w:tcPr>
            <w:tcW w:w="1474"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470348">
              <w:rPr>
                <w:rFonts w:ascii="Times New Roman" w:eastAsia="Times New Roman" w:hAnsi="Times New Roman" w:cs="Times New Roman"/>
                <w:sz w:val="20"/>
                <w:szCs w:val="20"/>
                <w:lang w:eastAsia="ru-RU"/>
              </w:rPr>
              <w:t>Наименование показателя, единицы измерения</w:t>
            </w:r>
          </w:p>
        </w:tc>
        <w:tc>
          <w:tcPr>
            <w:tcW w:w="1252"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470348">
              <w:rPr>
                <w:rFonts w:ascii="Times New Roman" w:eastAsia="Times New Roman" w:hAnsi="Times New Roman" w:cs="Times New Roman"/>
                <w:sz w:val="20"/>
                <w:szCs w:val="20"/>
                <w:lang w:eastAsia="ru-RU"/>
              </w:rPr>
              <w:t>Плановое значение показателя</w:t>
            </w:r>
          </w:p>
        </w:tc>
        <w:tc>
          <w:tcPr>
            <w:tcW w:w="1276"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470348">
              <w:rPr>
                <w:rFonts w:ascii="Times New Roman" w:eastAsia="Times New Roman" w:hAnsi="Times New Roman" w:cs="Times New Roman"/>
                <w:sz w:val="20"/>
                <w:szCs w:val="20"/>
                <w:lang w:eastAsia="ru-RU"/>
              </w:rPr>
              <w:t xml:space="preserve">Дата, </w:t>
            </w:r>
            <w:r w:rsidRPr="00470348">
              <w:rPr>
                <w:rFonts w:ascii="Times New Roman" w:eastAsia="Times New Roman" w:hAnsi="Times New Roman" w:cs="Times New Roman"/>
                <w:sz w:val="20"/>
                <w:szCs w:val="20"/>
                <w:lang w:eastAsia="ru-RU"/>
              </w:rPr>
              <w:br/>
              <w:t>к которой должно быть достигнуто значение показателя</w:t>
            </w:r>
          </w:p>
        </w:tc>
        <w:tc>
          <w:tcPr>
            <w:tcW w:w="1432"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470348">
              <w:rPr>
                <w:rFonts w:ascii="Times New Roman" w:eastAsia="Times New Roman" w:hAnsi="Times New Roman" w:cs="Times New Roman"/>
                <w:sz w:val="20"/>
                <w:szCs w:val="20"/>
                <w:lang w:eastAsia="ru-RU"/>
              </w:rPr>
              <w:t xml:space="preserve">Фактическое значение показателя </w:t>
            </w:r>
            <w:r w:rsidRPr="00470348">
              <w:rPr>
                <w:rFonts w:ascii="Times New Roman" w:eastAsia="Times New Roman" w:hAnsi="Times New Roman" w:cs="Times New Roman"/>
                <w:sz w:val="20"/>
                <w:szCs w:val="20"/>
                <w:lang w:eastAsia="ru-RU"/>
              </w:rPr>
              <w:br/>
              <w:t>на отчетную дату</w:t>
            </w:r>
          </w:p>
        </w:tc>
        <w:tc>
          <w:tcPr>
            <w:tcW w:w="1229"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470348">
              <w:rPr>
                <w:rFonts w:ascii="Times New Roman" w:eastAsia="Times New Roman" w:hAnsi="Times New Roman" w:cs="Times New Roman"/>
                <w:sz w:val="20"/>
                <w:szCs w:val="20"/>
                <w:lang w:eastAsia="ru-RU"/>
              </w:rPr>
              <w:t>Процент выполнения плана</w:t>
            </w:r>
          </w:p>
        </w:tc>
        <w:tc>
          <w:tcPr>
            <w:tcW w:w="1275"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470348">
              <w:rPr>
                <w:rFonts w:ascii="Times New Roman" w:eastAsia="Times New Roman" w:hAnsi="Times New Roman" w:cs="Times New Roman"/>
                <w:sz w:val="20"/>
                <w:szCs w:val="20"/>
                <w:lang w:eastAsia="ru-RU"/>
              </w:rPr>
              <w:t>Причина отклонения</w:t>
            </w:r>
          </w:p>
        </w:tc>
      </w:tr>
      <w:tr w:rsidR="0092076F" w:rsidRPr="00470348" w:rsidTr="00540660">
        <w:tc>
          <w:tcPr>
            <w:tcW w:w="488"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701"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474"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252"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276"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432"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229"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275"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r>
      <w:tr w:rsidR="0092076F" w:rsidRPr="00470348" w:rsidTr="00540660">
        <w:tc>
          <w:tcPr>
            <w:tcW w:w="488"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701"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474"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252"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276"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432"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229"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c>
          <w:tcPr>
            <w:tcW w:w="1275" w:type="dxa"/>
          </w:tcPr>
          <w:p w:rsidR="0092076F" w:rsidRPr="00470348" w:rsidRDefault="0092076F" w:rsidP="00540660">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tc>
      </w:tr>
    </w:tbl>
    <w:p w:rsidR="0092076F" w:rsidRPr="00470348" w:rsidRDefault="0092076F" w:rsidP="0092076F">
      <w:pPr>
        <w:widowControl w:val="0"/>
        <w:autoSpaceDE w:val="0"/>
        <w:autoSpaceDN w:val="0"/>
        <w:spacing w:after="0" w:line="240" w:lineRule="auto"/>
        <w:ind w:left="-567" w:firstLine="709"/>
        <w:jc w:val="both"/>
        <w:rPr>
          <w:rFonts w:ascii="Times New Roman" w:eastAsia="Times New Roman" w:hAnsi="Times New Roman" w:cs="Times New Roman"/>
          <w:sz w:val="28"/>
          <w:szCs w:val="28"/>
          <w:lang w:eastAsia="ru-RU"/>
        </w:rPr>
      </w:pPr>
    </w:p>
    <w:p w:rsidR="0092076F" w:rsidRPr="00470348" w:rsidRDefault="0092076F" w:rsidP="0092076F">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470348">
        <w:rPr>
          <w:rFonts w:ascii="Times New Roman" w:eastAsia="Times New Roman" w:hAnsi="Times New Roman" w:cs="Times New Roman"/>
          <w:sz w:val="24"/>
          <w:szCs w:val="24"/>
          <w:lang w:eastAsia="ru-RU"/>
        </w:rPr>
        <w:t>Руководитель Получателя  _______________  _________  _____________________</w:t>
      </w:r>
    </w:p>
    <w:p w:rsidR="0092076F" w:rsidRPr="00470348" w:rsidRDefault="0092076F" w:rsidP="0092076F">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470348">
        <w:rPr>
          <w:rFonts w:ascii="Times New Roman" w:eastAsia="Times New Roman" w:hAnsi="Times New Roman" w:cs="Times New Roman"/>
          <w:sz w:val="24"/>
          <w:szCs w:val="24"/>
          <w:lang w:eastAsia="ru-RU"/>
        </w:rPr>
        <w:t>(уполномоченное лицо)      (должность)    (подпись)  (расшифровка подписи)</w:t>
      </w:r>
    </w:p>
    <w:p w:rsidR="0092076F" w:rsidRPr="00470348" w:rsidRDefault="0092076F" w:rsidP="0092076F">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p>
    <w:p w:rsidR="0092076F" w:rsidRPr="00470348" w:rsidRDefault="0092076F" w:rsidP="0092076F">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470348">
        <w:rPr>
          <w:rFonts w:ascii="Times New Roman" w:eastAsia="Times New Roman" w:hAnsi="Times New Roman" w:cs="Times New Roman"/>
          <w:sz w:val="24"/>
          <w:szCs w:val="24"/>
          <w:lang w:eastAsia="ru-RU"/>
        </w:rPr>
        <w:t>Исполнитель       __________________  _______________  _________________</w:t>
      </w:r>
    </w:p>
    <w:p w:rsidR="0092076F" w:rsidRPr="00470348" w:rsidRDefault="0092076F" w:rsidP="0092076F">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470348">
        <w:rPr>
          <w:rFonts w:ascii="Times New Roman" w:eastAsia="Times New Roman" w:hAnsi="Times New Roman" w:cs="Times New Roman"/>
          <w:sz w:val="24"/>
          <w:szCs w:val="24"/>
          <w:lang w:eastAsia="ru-RU"/>
        </w:rPr>
        <w:t xml:space="preserve">                                         (должность)           (ФИО)                           (телефон)</w:t>
      </w:r>
    </w:p>
    <w:p w:rsidR="0092076F" w:rsidRPr="00470348" w:rsidRDefault="0092076F" w:rsidP="0092076F">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p>
    <w:p w:rsidR="0092076F" w:rsidRPr="00470348" w:rsidRDefault="0092076F" w:rsidP="0092076F">
      <w:pPr>
        <w:widowControl w:val="0"/>
        <w:autoSpaceDE w:val="0"/>
        <w:autoSpaceDN w:val="0"/>
        <w:spacing w:after="0" w:line="240" w:lineRule="auto"/>
        <w:ind w:left="-567" w:firstLine="709"/>
        <w:jc w:val="both"/>
        <w:rPr>
          <w:rFonts w:ascii="Times New Roman" w:hAnsi="Times New Roman" w:cs="Times New Roman"/>
          <w:sz w:val="28"/>
          <w:szCs w:val="28"/>
        </w:rPr>
      </w:pPr>
      <w:r w:rsidRPr="00470348">
        <w:rPr>
          <w:rFonts w:ascii="Times New Roman" w:eastAsia="Times New Roman" w:hAnsi="Times New Roman" w:cs="Times New Roman"/>
          <w:sz w:val="24"/>
          <w:szCs w:val="24"/>
          <w:lang w:eastAsia="ru-RU"/>
        </w:rPr>
        <w:t>"__"______________ 20__ г</w:t>
      </w:r>
      <w:r w:rsidRPr="00470348">
        <w:rPr>
          <w:rFonts w:ascii="Times New Roman" w:eastAsia="Times New Roman" w:hAnsi="Times New Roman" w:cs="Times New Roman"/>
          <w:sz w:val="28"/>
          <w:szCs w:val="28"/>
          <w:lang w:eastAsia="ru-RU"/>
        </w:rPr>
        <w:t xml:space="preserve">.   </w:t>
      </w:r>
      <w:r w:rsidRPr="00470348">
        <w:rPr>
          <w:rFonts w:ascii="Times New Roman" w:hAnsi="Times New Roman" w:cs="Times New Roman"/>
          <w:sz w:val="28"/>
          <w:szCs w:val="28"/>
        </w:rPr>
        <w:t>»</w:t>
      </w:r>
    </w:p>
    <w:p w:rsidR="0092076F" w:rsidRPr="00470348" w:rsidRDefault="0092076F" w:rsidP="0092076F">
      <w:pPr>
        <w:autoSpaceDE w:val="0"/>
        <w:autoSpaceDN w:val="0"/>
        <w:adjustRightInd w:val="0"/>
        <w:spacing w:after="0" w:line="240" w:lineRule="auto"/>
        <w:jc w:val="right"/>
        <w:outlineLvl w:val="0"/>
        <w:rPr>
          <w:rFonts w:ascii="Times New Roman" w:hAnsi="Times New Roman" w:cs="Times New Roman"/>
          <w:bCs/>
          <w:sz w:val="28"/>
          <w:szCs w:val="28"/>
        </w:rPr>
        <w:sectPr w:rsidR="0092076F" w:rsidRPr="00470348" w:rsidSect="00C46F82">
          <w:pgSz w:w="11906" w:h="16838"/>
          <w:pgMar w:top="1134" w:right="851" w:bottom="1134" w:left="1701" w:header="709" w:footer="709" w:gutter="0"/>
          <w:cols w:space="708"/>
          <w:docGrid w:linePitch="360"/>
        </w:sectPr>
      </w:pPr>
    </w:p>
    <w:p w:rsidR="00A92628" w:rsidRDefault="00A92628" w:rsidP="0092076F">
      <w:pPr>
        <w:widowControl w:val="0"/>
        <w:autoSpaceDE w:val="0"/>
        <w:autoSpaceDN w:val="0"/>
        <w:spacing w:after="0" w:line="240" w:lineRule="auto"/>
        <w:ind w:left="4955"/>
      </w:pPr>
    </w:p>
    <w:sectPr w:rsidR="00A92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1CB"/>
    <w:multiLevelType w:val="hybridMultilevel"/>
    <w:tmpl w:val="F68CF2BC"/>
    <w:lvl w:ilvl="0" w:tplc="98906EFA">
      <w:start w:val="1"/>
      <w:numFmt w:val="decimal"/>
      <w:lvlText w:val="%1)"/>
      <w:lvlJc w:val="left"/>
      <w:pPr>
        <w:ind w:left="1587" w:hanging="10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97"/>
    <w:rsid w:val="0092076F"/>
    <w:rsid w:val="00A92628"/>
    <w:rsid w:val="00BA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A1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1C97"/>
    <w:rPr>
      <w:rFonts w:ascii="Tahoma" w:hAnsi="Tahoma" w:cs="Tahoma"/>
      <w:sz w:val="16"/>
      <w:szCs w:val="16"/>
    </w:rPr>
  </w:style>
  <w:style w:type="paragraph" w:customStyle="1" w:styleId="ConsPlusNormal">
    <w:name w:val="ConsPlusNormal"/>
    <w:link w:val="ConsPlusNormal0"/>
    <w:rsid w:val="0092076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2076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A1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1C97"/>
    <w:rPr>
      <w:rFonts w:ascii="Tahoma" w:hAnsi="Tahoma" w:cs="Tahoma"/>
      <w:sz w:val="16"/>
      <w:szCs w:val="16"/>
    </w:rPr>
  </w:style>
  <w:style w:type="paragraph" w:customStyle="1" w:styleId="ConsPlusNormal">
    <w:name w:val="ConsPlusNormal"/>
    <w:link w:val="ConsPlusNormal0"/>
    <w:rsid w:val="0092076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2076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02D8947C1D2E3F5CF887B3B949588582E632EE248E5D393FB7FA2BFB4969383A0715B6BA923D1A809FFBD888374A8BCD0EECFE9D9F7F7L9OCN" TargetMode="External"/><Relationship Id="rId3" Type="http://schemas.microsoft.com/office/2007/relationships/stylesWithEffects" Target="stylesWithEffects.xml"/><Relationship Id="rId7" Type="http://schemas.openxmlformats.org/officeDocument/2006/relationships/hyperlink" Target="consultantplus://offline/ref=21202D8947C1D2E3F5CF887B3B9495885B27672EE74EE5D393FB7FA2BFB4969383A0715B6BAA26DBAD09FFBD888374A8BCD0EECFE9D9F7F7L9O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202D8947C1D2E3F5CF887B3B9495885B27672EE74EE5D393FB7FA2BFB4969383A0715B6BAA27D4A909FFBD888374A8BCD0EECFE9D9F7F7L9OC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2</cp:revision>
  <dcterms:created xsi:type="dcterms:W3CDTF">2020-04-03T13:00:00Z</dcterms:created>
  <dcterms:modified xsi:type="dcterms:W3CDTF">2020-04-03T13:00:00Z</dcterms:modified>
</cp:coreProperties>
</file>