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7" w:rsidRPr="00BA1C97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11</w:t>
      </w: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ПОРЯДОК</w:t>
      </w: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«СОВРЕМЕННЫЙ ОБЛИК СЕЛЬСКИХ ТЕРРИТОРИЙ ЛЕНИНГРАДСКОЙ ОБЛАСТИ»</w:t>
      </w:r>
    </w:p>
    <w:p w:rsidR="00C75B6D" w:rsidRPr="00470348" w:rsidRDefault="00C75B6D" w:rsidP="00C7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5B6D" w:rsidRPr="00470348" w:rsidRDefault="00C75B6D" w:rsidP="00C7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цели,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«Современный облик сельских территорий Ленинградской области» (далее – субсидия, основное мероприятие):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а).Развитие  сети дошкольных образовательных и общеобразовательных организаций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б).Развитие сети учреждений культурно-досугового типа, социального назначения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в).Развитие сети спортивных сооружений на сельских территориях.</w:t>
      </w: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главным распорядителям средств областного бюджета Ленинградской области (далее-ГРБС).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ГРБС, осуществляющими предоставление субсидии, являются: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в рамках основного мероприятия, указанного в подпункте «а» пункта 1.1 настоящего порядка;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 в рамках основного мероприятия, указанного в подпункте «б» пункта 1.1 настоящего порядка (далее-комитет);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Ленинградской области в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рамках основного мероприятия, указанного в подпункте «в» пункта 1.1  настоящего порядка.</w:t>
      </w: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Субсидия предоставляется в целях софинансирования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 соответствии с пунктами 11,12,14 части 1 статьи 14  и пунктами 11,18 части 1 статьи 15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порядка используются следующие понятия: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«проект комплексного развития сельских территорий (сельских агломераций)» - документ, содержащий комплекс мероприятий по строительству, реконструкции, модернизации (в т.ч. проектно-изыскательских работ), капитальному ремонту объектов, реализуемых на сельских территориях или сельских агломерациях;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«объект» - объект капитального строительства,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мероприятий, предусмотренных подпунктами «а»-«в» пункта 1.1 настоящего порядка;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«сельские территории» -  сельские поселения, а также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«сельские агломерации» - сельские территории, а также поселки городского типа, рабочие поселки и малые города с численностью населения, постоянно проживающего на их территории, не превышающей 30 тыс. человек. Перечень сельских агломераций определен Приложением 6 к Государственной программе.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0"/>
          <w:numId w:val="1"/>
        </w:num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Цели и условия предоставления субсидии</w:t>
      </w: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в сельской местности, объектами социальной инфраструктуры в сфере образования, культуры, спорта.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рамках основного мероприятия, предусмотренного подпунктом «а» пункта 1.1 настоящего порядка, субсидия предоставляется на капитальный ремонт дошкольных образовательных и общеобразовательных организаций,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«б»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пункта 1.1 настоящего порядка, субсидия предоставляется на капитальный ремонт объектов в сфере культуры,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статьей 4 Федерального закона «О народных художественных промыслах»),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рамках основного мероприятия, предусмотренного подпунктом «в» пункта 1.1 настоящего порядка, субсидия предоставляется на капитальный ремонт спортивных сооружений,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Результатом использования субсидии на реализацию основных мероприятий, предусмотренных подпунктами «а»-«в» пункта 1.1. настоящего порядка является «Процент выполнения работ по капитальному ремонту объекта».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348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Субсидия предоставляется при соблюдении условий, установленных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(далее-Правила).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 xml:space="preserve">3. Порядок и критерии отбора муниципальных образований 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3.1. Распределение субсидии между муниципальными образованиями осуществляется на конкурсной основе в результате отбора муниципальных образований.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3.2. Отбор муниципальных образований для предоставления субсидии осуществляется Межведомственной комиссии по обеспечению комплексного развития сельских территорий Ленинградской области (далее-межведомственная комиссия), утвержденной распоряжением Губернатора Ленинградской области от 14 марта 2013 года №181-рг.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3.3. Критериями отбора муниципальных образования для допуска к оценке заявок являются: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-отнесение территории муниципального образования, к сельским территориям (сельским агломерациям);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-наличие объекта муниципального образования в проекте комплексного развития сельских территорий (сельских агломераций).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3.4. Прием заявок муниципальных образований на участие в отборе (далее-заявка) начинается с даты размещения на  официальной странице комитета на официальном интернет-портале администрации Ленинградской области в сети «Интернет» по адресу: http://www.agroprom.lenobl.ru (далее - интернет-портал) извещения о проведении отбора муниципальных образований (далее-извещение).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3.5. Срок приема заявок от муниципальных образований составляет 5 рабочих дней со дня размещения извещения на интернет-портале. 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вправе перенести дату окончания срока приема заявок. 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Информация о переносе срока приема заявок вносится в извещение и  размещается на интернет-портале не позднее 2 рабочих дней до даты окончания срока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 Муниципальное образование в срок, установленный в извещении, представляют в канцелярию комитета заявку - проект комплексного развития сельских территорий (сельских агломераций) по форме, утвержденной нормативным актом комитета, с приложением следующих документов: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а).копии документов, подтверждающих результаты проведения общественного обсуждения проекта комплексного развития сельских территорий (сельских агломераций) в соответствии с законодательством Российской Федерации;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б).генеральный план муниципального образования с отраженными в нем объектами, предусмотренными в составе проекта комплексного развития сельских территорий (сельских агломераций), на электронном носителе;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г).в случае финансирования объектов, входящих в проект комплексного развития сельских территорий (сельских агломераций), на очередной финансовый год и на плановый период из внебюджетных источников, представляется письмо администрации муниципального образования об участии заинтересованных сторон в софинансировании проекта, с приложением обосновывающих указанное письмо документов (при наличии);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д). в случае наличия расходов муниципального образования (муниципальных образований), понесенных на разработку проектно-сметной документации, проведение ее экспертиз и на иные цели, связанные с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реализацией мероприятий проекта комплексного развития сельских территорий (сельских агломераций), за период не более двух лет, предшествующих дате направления проекта комплексного развития сельских территорий (сельских агломераций) на отбор, представляются документы и (или) копии документов, подтверждающих такие расходы, содержащие сведения о плательщике, наименовании документа, объеме понесенных расходов и дате осуществления соответствующих платежей по каждому документу (при наличии);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е).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копия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ё). копии правоустанавливающих документов на здания (сооружения).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3.7. Проект комплексного развития сельских территорий (сельских агломераций) и прилагаемые к нему документы должны быть подписаны (заверены) главой администрации муниципального образования или уполномоченным им лицом.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 не допускаются.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3.8.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Комитет проводит предварительное рассмотрение заявки муниципального образования в течение десяти рабочих дней с даты их представления в комитет.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-непредставление или представление не в полном объеме документов, указанных в  пункте 3.6 настоящего порядка;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-подача заявки с нарушением срока, установленного извещением;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-несоответствие муниципального образования критериям, установленных пунктом 3.3 настоящего порядка.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3.9.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3.10.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Заявка считается отозванной с даты получения комитетом соответствующего  письменного уведомления.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3.11. В течение 15 рабочих дней со дня, следующего за днем окончания приема заявок, указанным в извещении, комитет осуществляет оценку заявок муниципальных образований, в  соответствии с Методикой формирования рейтингов перспективных проектов комплексного развития сельских территорий (сельских агломераций), утвержденной нормативным актом комитета, формирует и направляет на рассмотрение межведомственной комиссии результаты оценки и ранжирования проектов комплексного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развития сельских территорий (сельских агломераций) и объектов в виде проекта рейтинга.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3.12. Заседание межведомственной комиссии проводится в течение 20 рабочих дней с даты окончания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3.13. Межведомственная комиссия принимает следующие решения: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согласовании представленных проектов комплексного развития сельских территорий (сельских агломераций);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результатах расчета оценочных баллов;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позиции проектов комплексного развития сельских территорий (сельских агломераций) и объектов в проекте рейтинга.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3.14. Решение межведомственной комиссии оформляется протоколом в течение 2 рабочих дней с даты проведения заседания межведомственной комиссии.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3.15. В течении 5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интернет-портале в целях уведомления муниципальных образований о результатах отбора.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3.16.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Муниципальным образованием может быть направлено возражение на решение межведомственной комиссии (далее - возражение) в течении пяти рабочих дней с даты опубликования рейтинга на интернет-портале.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Возражение подлежит рассмотрению в течение 5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 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3.17. Комитет направляет утвержденный рейтинг в адрес ГРБС.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ГРБС на основании утвержденного рейтинга, принимает решение о победителях отбора (получателях субсидии), в течение двух рабочих дней с даты его утверждения, посредством принятия соответствующего правового акта комитета.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3.18.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настоящим разделом порядка.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3.19. Комитет направляет  согласованные межведомственной комиссией проекты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развитие сельских территорий, в сроки и порядке, установленном Министерством сельского хозяйства Российской Федерации.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3.20. В 2020 году критерием отбора муниципального образования является наличие объекта, вошедшего в состав проектов комплексного развития сельских территорий (сельских агломераций), прошедших конкурсный отбор проектов, направленных на комплексное развитие сельских территорий, проведенного Министерством сельского хозяйства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4.Методика распределения субсидии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по формуле: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0E42EA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75B6D" w:rsidRPr="00470348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объем субсидии бюджету </w:t>
      </w: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образования;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ЗСi - плановый общий объем расходов на исполнение софинансируемых обязательств в соответствии с заявкой (заявками) </w:t>
      </w: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образования, отобранной (отобранными) для предоставления субсидии;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УС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Предельный уровень софинансирования для 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определяется в порядке, предусмотренным разделом 6 Правил.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 «Комплексное развитие сельских территорий», предоставление субсидий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 и доведенных лимитов бюджетных обязательств на текущий финансовый год и плановый период в соответствии с условиями соглашения с Министерством сельского хозяйства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Предельный уровень софинансирования для 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в 2020-2022 гг.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проектов, а также по оценке эффективности использования субсидий.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4.2. Распределение субсидии утверждается постановлением Правительства Ленинградской области. 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 при отказе муниципального образования от заключения соглашения;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 при наличии экономии бюджетных средств в результате проведения конкурсных процедур;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 при уточнении расчетного объема расходов, необходимого для достижения результата использования субсидии;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 при распределении нераспределенного объема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и расходования субсидии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5.1. Предоставление субсидии осуществляется на основании соглашений о предоставлении субсидии, заключаемых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требованиями, установленными пунктом 4.2 Правил.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5.2. Муниципальное образование при заключении соглашения представляет ГРБС  документы в соответствии с пунктом 4.4 Правил.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5.4. Муниципальные образования представляют ГРБС документы, подтверждающие потребность в осуществлении расходов в срок не позднее 15 ноября текущего финансового года.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определяются соглашением.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6. Меры финансовой ответственности, применяемые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к муниципальному образованию при невыполнении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им условий соглашения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6.2. Средства субсидии, использованные муниципальным образованием не по целевому назначению, подлежат возврату в областной бюджет. 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порядке, установленном разделом 5 Правил.</w:t>
      </w: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5B6D" w:rsidRPr="00470348" w:rsidSect="00F754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12</w:t>
      </w: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C75B6D" w:rsidRPr="00470348" w:rsidRDefault="00C75B6D" w:rsidP="00C75B6D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ПОРЯДОК</w:t>
      </w:r>
    </w:p>
    <w:p w:rsidR="00C75B6D" w:rsidRPr="00470348" w:rsidRDefault="00C75B6D" w:rsidP="00C75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ЛЕНИНГРАДСКОЙ ОБЛАСТИ БЮДЖЕТАМ МУНИЦИПАЛЬНЫХ ОБРАЗОВАНИЙ ЛЕНИНГРАДСКОЙ ОБЛАСТИ НА СТРОИТЕЛЬСТВО, РЕКОНСТРУКЦИЮ, МОДЕРНИЗАЦИЮ ОБЪЕКТОВ И ОБЕСПЕЧЕНИЕ КОМПЛЕКСНОГО РАЗВИТИЯ СЕЛЬСКИХ ТЕРРИТОРИЙ В РАМКАХ РЕАЛИЗАЦИИ ПОДПРОГРАММЫ «СОВРЕМЕННЫЙ ОБЛИК СЕЛЬСКИХ ТЕРРИТОРИЙ ЛЕНИНГРАДСКОЙ ОБЛАСТИ»  </w:t>
      </w:r>
    </w:p>
    <w:p w:rsidR="00C75B6D" w:rsidRPr="00470348" w:rsidRDefault="00C75B6D" w:rsidP="00C7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5B6D" w:rsidRPr="00470348" w:rsidRDefault="00C75B6D" w:rsidP="00C7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строительство, реконструкцию, модернизацию объектов и обеспечение комплексного развития сельских территорий в рамках реализации следующих основных мероприятий подпрограммы «Современный облик сельских территорий Ленинградской области» (далее – субсидия, основное мероприятие):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а).Развитие  сети дошкольных образовательных и общеобразовательных организаций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б).Развитие сети учреждений культурно-досугового типа, социального назначения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в).Развитие сети спортивных сооружений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г).Развитие инженерной инфраструктуры на сельских территориях в части мероприятия по строительству, реконструкции объектов питьевого и технического водоснабжения, водоотведения на сельских территориях;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д).Развитие инженерной инфраструктуры на сельских территориях в части мероприятия по строительству объектов газоснабжения на сельских территориях.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областного бюджета Ленинградской области (далее-ГРБС).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ГРБС, осуществляющими предоставление субсидии, являются: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по строительству Ленинградской области в рамках основных мероприятий, указанных в подпунктах «а»-«в» пункта 1.1 настоящего порядка;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комитет по жилищно-коммунальному хозяйству Ленинградской области в рамках основного мероприятия, указанного в подпункте «г» пункта 1.1 настоящего порядка;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 в рамках основного мероприятия, указанного в подпункте «д» пункта 1.1 настоящего  порядка.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целях софинансирования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 соответствии с пунктами 4,11,12,14 части 1 статьи 14  и пунктами 11,18 части 1 статьи 15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В целях реализации настоящего порядка используются следующие понятия: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«проект комплексного развития сельских территорий (сельских агломераций)» - документ, содержащий комплекс мероприятий по строительству, реконструкции, модернизации (в т.ч. проектно-изыскательских работ), капитальному ремонту объектов, реализуемых на сельских территориях или сельских агломерациях;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«объект» - объект капитального строительства, финансовое обеспечение проектно-изыскательских работ по которому и (или) работ по строительству, реконструкции,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мероприятий, предусмотренных подпунктами «а»-«д» пункта 1.1 настоящего порядка;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«сельские территории» -  сельские поселения, а также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«сельские агломерации» - сельские территории, а также поселки городского типа, рабочие поселки и малые города с численностью населения, постоянно проживающего на их территории, не превышающей 30 тыс. человек. Перечень сельских агломераций определен Приложением 6 к Государственной программе.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pStyle w:val="ConsPlusNormal"/>
        <w:numPr>
          <w:ilvl w:val="0"/>
          <w:numId w:val="2"/>
        </w:num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Цели и условия предоставления субсидии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в сельской местности.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«а» пункта 1.1 настоящего порядка,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 xml:space="preserve">на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капитальное строительство, реконструкцию, модернизацию (включая проектно-изыскательские работы) дошкольных образовательных и общеобразовательных организаций,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«б» пункта 1.1 настоящего порядка,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>на капитальное строительство, реконструкцию, модернизацию (включая проектно-изыскательские работы) объектов в сфере культуры,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статьей 4 Федерального закона «О народных художественных промыслах»),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«в» пункта 1.1 настоящего порядка,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>на капитальное строительство, реконструкцию, (включая проектно-изыскательские работы) спортивных сооружений, расположенных на сельских территориях 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«г» пункта 1.1 настоящего порядка,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>на капитальное строительство, реконструкцию, (включая проектно-изыскательские работы) систем водоотведения и канализации, очистных сооружений, станций обезжелезивания воды, локальных водопроводов, водозаборных сооружений на сельских территориях или на территории сельских агломераций.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мероприятия, предусмотренного подпунктом «д» пункта 1.1 настоящего порядка,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>на капитальное строительство (включая проектно-изыскательские работы) газораспределительных сетей на сельских территориях или на территории сельских агломераций.</w:t>
      </w:r>
    </w:p>
    <w:p w:rsidR="00C75B6D" w:rsidRPr="00470348" w:rsidRDefault="00C75B6D" w:rsidP="00C75B6D">
      <w:pPr>
        <w:pStyle w:val="ConsPlusNormal"/>
        <w:numPr>
          <w:ilvl w:val="1"/>
          <w:numId w:val="2"/>
        </w:numPr>
        <w:tabs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Результатами использования субсидии на реализацию основных мероприятий, предусмотренных являются: 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подпунктом «а» пункта 1.1. настоящего порядка являются «Процент строительной готовности» и (или) «Завершение работ по строительству, реконструкции, модернизации дошкольных образовательных и общеобразовательных организаций» (для объектов строительства), и «Наличие разработанной проектно-сметной документации» (для объектов проектирования);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подпунктом «б» пункта 1.1. настоящего порядка являются «Процент строительной готовности» и (или) «Завершение работ по строительству, реконструкции, модернизации объекта в сфере культуры, объекта социального назначения» (для объектов строительства), и «Наличие разработанной проектно-сметной документации» (для объектов проектирования);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подпунктом «в» пункта 1.1. настоящего порядка являются «Процент строительной готовности» и (или) «Завершение работ по строительству, реконструкции спортивных сооружений» (для объектов строительства), и «Наличие разработанной проектно-сметной документации» (для объектов проектирования);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подпунктом «г» пункта 1.1. настоящего порядка являются «Процент строительной готовности» и (или) «Завершение работ по строительству, реконструкции объекта» (для объектов строительства), и «Наличие разработанной проектно-сметной документации» (для объектов проектирования);</w:t>
      </w:r>
    </w:p>
    <w:p w:rsidR="00C75B6D" w:rsidRPr="00470348" w:rsidRDefault="00C75B6D" w:rsidP="00C75B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подпунктом «д» пункта 1.1. настоящего порядка являются «Процент строительной готовности» и (или) «Протяженность вновь построенных газораспределительных сетей» (для объектов строительства), и «Наличие разработанной проектно-сметной документации» (для объектов проектирования).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348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Субсидия предоставляется при соблюдении условий, установленных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(далее-Правила).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2.3.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– перечень объектов АИП).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Перечень объектов АИП формируется комитетом по агропромышленному и рыбохозяйственному комплексу Ленинградской области (далее-комитет) по итогам отбора объектов инвестиций  комиссией при Правительстве Ленинградской области по бюджетным проектировкам (далее-комиссия), проводимого в соответствии с  Положением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25.01.2019 №10 (далее-Положение), и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утверждается в порядке, предусмотренным Положением.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Комитет формирует и утверждает рейтинг перспективных объектов инвестиций в разрезе проектов комплексного развития сельских территорий (сельских агломераций) (далее-рейтинг), который направляется ГРБС в составе сводных перечней объектов инвестиций в адрес комитета финансов Ленинградской области для рассмотрения на комиссии.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ГРБС принимает решение о победителях отбора (получателях субсидии) посредством принятия соответствующего правового акта в течение двух рабочих дней с даты подписания протокола. </w:t>
      </w:r>
    </w:p>
    <w:p w:rsidR="00C75B6D" w:rsidRPr="00470348" w:rsidRDefault="00C75B6D" w:rsidP="00C75B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2.4.1. В 2020 году получателями субсидии из областного бюджета Ленинградской области признаются муниципальные образования: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имеющие ранее принятые долгосрочные расходные обязательства, связанные со строительством, реконструкцией (в т.ч. выполнением проектно-изыскательских работ) по объектам, финансовое обеспечение работ по которым было предусмотрено в рамках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 и заключенное в предыдущий год соглашение с главным распорядителем бюджетных средств, предусматривающее предоставление субсидии в очередном финансовом году и плановом периоде;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объекты, которые вошли в состав проектов комплексного развития сельских территорий (сельских агломераций), прошедших конкурсный отбор проектов, направленных на комплексное развитие сельских территорий, проведенного Министерством сельского хозяйства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3. Отбор заявок муниципальных образований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 xml:space="preserve">для включения проектов комплексного развития сельских территорий (сельских агломераций) в рейтинг 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3.1. В целях формирования рейтинга комитетом проводится отбор заявок муниципальных образований (далее-отбор).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3.2. Прием заявок муниципальных образований на участие в отборе (далее-заявка) начинается с даты размещения на  официальной странице комитета на официальном интернет-портале администрации Ленинградской области в сети «Интернет» по адресу: http://www.agroprom.lenobl.ru (далее - интернет-портал) извещения о проведении отбора муниципальных образований (далее-извещение).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3.3. Срок приема заявок от муниципальных образований составляет 5 рабочих дней со дня размещения извещения на интернет-портале. 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вправе перенести дату окончания срока приема заявок. 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Информация о переносе срока приема заявок вносится в извещение и  размещается на интернет-портале не позднее 2 рабочих дней до даты окончания срока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3.4. Муниципальное образование в срок, установленный в извещении, представляют в канцелярию комитета заявку-проект комплексного развития сельских территорий (сельских агломераций) по форме, утвержденной нормативным актом комитета, с приложением документов, предусмотренных пунктами 3.5, 3.6, 3.6.1.-3.6.3 настоящего порядка.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состав проекта комплексного развития сельских территорий (сельских агломераций) должно быть включено не менее двух объектов.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3.5. К проекту комплексного развития сельских территорий (сельских агломераций) прилагаются следующие документы: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а).копии документов, подтверждающих результаты проведения общественного обсуждения проекта комплексного развития сельских территорий (сельских агломераций) в соответствии с законодательством Российской Федерации;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б).генеральный план муниципального образования с отраженными в нем объектами, предусмотренными в составе проекта комплексного развития сельских территорий (сельских агломераций), на электронном носителе;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г).в случае финансирования объектов, входящих в проект комплексного развития сельских территорий (сельских агломераций), на очередной финансовый год и на плановый период из внебюджетных источников, представляется письмо администрации муниципального образования об участии заинтересованных сторон в софинансировании проекта, с приложением обосновывающих указанное письмо документов (при наличии);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д). в случае наличия расходов муниципального образования (муниципальных образований), понесенных на разработку проектно-сметной документации, проведение ее экспертиз и на иные цели, связанные с реализацией мероприятий проекта комплексного развития сельских территорий (сельских агломераций), за период не более двух лет, предшествующих дате направления проекта комплексного развития сельских территорий (сельских агломераций) на отбор, представляются документы и (или) копии документов, подтверждающих такие расходы, содержащие сведения о плательщике, наименовании документа, объеме понесенных расходов и дате осуществления соответствующих платежей по каждому документу (при наличии);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е). копия технико-экономического обоснования необходимости строительства (реконструкции) объекта инвестиций по форме согласно приложению 4 к Положению,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ё).обоснование (расчет) влияния ввода в эксплуатацию объекта на индикаторы Государственной программы;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ж). расчет ежегодных эксплуатационных расходов и расходов на материально-техническое обеспечение объекта инвестиций после его ввода в эксплуатацию.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 К документам, предусмотренным пунктом 3.5 настоящего порядка, представляются дополнительные документы отдельно для каждого основного мероприятия, в рамках которого планируется софинансирование работ по объекту в рамках проекта комплексного развития сельских территорий (сельских агломераций).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3.6.1. Для основных мероприятий, указанных в подпунктах «а»-«в» пункта 1.1. настоящего порядка предоставляются следующие документы: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выполнение проектно-изыскательских работ: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а).копия правоустанавливающих документов на земельный участок, здания, сооружения;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б).справка о наличии технической возможности подключения объекта к наружным инженерным сетям.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строительство (реконструкцию, модернизацию):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а).копия положительного заключения государственной экспертизы на проектную документацию и результаты инженерных изысканий на строительство и(или)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 копия проектно-сметной документации на электронном носителе;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д).копия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3.6.2. Для основного мероприятия, указанного в подпункте «г» пункта 1.1. настоящего порядка предоставляются следующие документы: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выполнение проектно-изыскательских работ: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а).копия технического задания на проектные (изыскательские) работы по объекту, согласованного с комитетом по жилищно-коммунальному хозяйству Ленинградской области;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б).копия сметы на выполнение проектных (изыскательских) работ;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 копия правоустанавливающих документов на земельный участок, здания, сооружения.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строительство (реконструкцию):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а).копия положительного заключения государственной экспертизы на проектную документацию и результаты инженерных изысканий на строительство и (или)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в).копия проектно-сметной документации на электронном носителе;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д).копия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3.6.3. Для основного мероприятия, указанного в подпункте «д» пункта 1.1. настоящего порядка предоставляются следующие документы: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выполнение проектно-изыскательских работ: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а).копия технического задания на проектные (изыскательские) работы по объекту, согласованного с комитетом по топливно-энергетическому комплексу Ленинградской области;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б).копия сметы на выполнение проектных (изыскательских) работ;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в).копия технических условий на подключение к сетям газораспределения.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Для предоставления субсидии на строительство (реконструкцию):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а).копия положительного заключения государственной экспертизы на проектную документацию и результаты инженерных изысканий на строительство и (или)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в).копия проектно-сметной документации на электронном носителе;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д).копия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3.7.Проект комплексного развития сельских территорий (сельских агломераций) и прилагаемые к нему документы должны быть подписаны (заверены) главой администрации муниципального образования или уполномоченным им лицом.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 не допускаются.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невозможности представления одного или нескольких документов, предусмотренных пунктами 3.5, 3.6, 3.6.1-3.6.3 настоящего порядка, к заявке прилагается мотивированное объяснение муниципального образования о причинах невозможности представления вышеуказанных документов с указанием планируемых сроков их представления.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3.8.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Комитет проводит предварительное рассмотрение заявки муниципального образования в течение десяти рабочих дней с даты их представления в комитет.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-непредставление или представление не в полном объеме документов, указанных в  пунктах 3.4, 3.5, 3.6, 3.6.1.-3.6.3  настоящего порядка;</w:t>
      </w:r>
    </w:p>
    <w:p w:rsidR="00C75B6D" w:rsidRPr="00470348" w:rsidRDefault="00C75B6D" w:rsidP="00C75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-подача заявки с нарушением срока, установленного извещением.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3.9.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3.10.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Заявка считается отозванной с даты получения комитетом соответствующего  письменного уведомления.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3.11. В течение 15 рабочих дней со дня, следующего за днем окончания приема заявок, указанным в извещении, комитет осуществляет оценку проектов комплексного развития сельских территорий (сельских агломераций) и объектов, входящих в состав указанных проектов, в  соответствии с Методикой формирования рейтингов перспективных проектов комплексного развития сельских территорий (сельских агломераций), утвержденной нормативным актом комитета, формирует и направляет на рассмотрение Межведомственной комиссии по обеспечению комплексного развития сельских территорий Ленинградской области (далее-межведомственная комиссия), утвержденной распоряжением Губернатора Ленинградской области от 14 марта 2013 года №181-рг, результаты оценки и ранжирования проектов комплексного развития сельских территорий (сельских агломераций) и объектов в виде проекта рейтинга.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3.12. Заседание межведомственной комиссии проводится в течение 20 рабочих дней с даты окончания приема заявок.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3.13. Межведомственная комиссия принимает следующие решения: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согласовании представленных проектов комплексного развития сельских территорий (сельских агломераций);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о результатах расчета оценочных баллов;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позиции проектов комплексного развития сельских территорий (сельских агломераций) и объектов в проекте рейтинга.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3.14. Решение межведомственной комиссии оформляется протоколом в течение 2 рабочих дней с даты проведения заседания межведомственной комиссии.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3.15. В течении 5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интернет-портале в целях уведомления муниципальных образований о результатах отбора.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3.16.</w:t>
      </w:r>
      <w:r w:rsidRPr="00470348">
        <w:t xml:space="preserve"> </w:t>
      </w:r>
      <w:r w:rsidRPr="00470348">
        <w:rPr>
          <w:rFonts w:ascii="Times New Roman" w:hAnsi="Times New Roman" w:cs="Times New Roman"/>
          <w:sz w:val="28"/>
          <w:szCs w:val="28"/>
        </w:rPr>
        <w:t>Муниципальным образованием может быть направлено возражение на решение межведомственной комиссии (далее - возражение) в течении пяти рабочих дней с даты опубликования рейтинга на интернет-портале.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Возражение подлежит рассмотрению в течение 5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 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3.17. Комитет направляет утвержденный рейтинг в адрес ГРБС с приложением копий документов, предусмотренных пп. «е»-«ж» пункта 3.5 настоящего порядка, для дальнейшего рассмотрения на комиссии.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3.18.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настоящим разделом порядка.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3.19. Комитет направляет  согласованные межведомственной комиссией проекты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в сроки и порядке, установленном Министерством сельского хозяйства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4.Методика распределения субсидии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в соответствии с перечнем объектов АИП по формуле: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0E42EA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75B6D" w:rsidRPr="00470348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объем субсидии бюджету </w:t>
      </w: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образования;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ЗСi - плановый общий объем расходов на исполнение софинансируемых обязательств в соответствии с заявкой (заявками) </w:t>
      </w:r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образования, отобранной (отобранными) для предоставления субсидии;</w:t>
      </w:r>
    </w:p>
    <w:p w:rsidR="00C75B6D" w:rsidRPr="00470348" w:rsidRDefault="00C75B6D" w:rsidP="00C75B6D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УС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4703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 «Комплексное развитие сельских территорий», 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 и доведенных лимитов бюджетных обязательств на текущий финансовый год и плановый период в соответствии с условиями соглашения с Министерством сельского хозяйства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Предельный уровень софинансирования для </w:t>
      </w:r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в 2020-2022 гг.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проектов, а также по оценке эффективности использования субсидий.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4.2. Распределение субсидии утверждается постановлением Правительства Ленинградской области. 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а). при отказе муниципального образования от заключения соглашения;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б). при наличии экономии бюджетных средств в результате проведения конкурсных процедур;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в). при уточнении расчетного объема расходов, необходимого для достижения результата использования субсидии;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г). при распределении нераспределенного объема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и расходования субсидии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«Управление бюджетным процессом Ленинградской области» по типовой </w:t>
      </w:r>
      <w:r w:rsidRPr="00470348">
        <w:rPr>
          <w:rFonts w:ascii="Times New Roman" w:hAnsi="Times New Roman" w:cs="Times New Roman"/>
          <w:sz w:val="28"/>
          <w:szCs w:val="28"/>
        </w:rPr>
        <w:lastRenderedPageBreak/>
        <w:t>форме, утвержденной Комитетом финансов Ленинградской области, в соответствии с требованиями, установленными пунктом 4.2 Правил.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5.2. Муниципальное образование при заключении соглашения представляет ГРБС  документы в соответствии с пунктом 4.4 Правил.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ГРБС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5.4. Муниципальные образования представляют ГРБС документы, подтверждающие потребность в осуществлении расходов в срок не позднее 15 ноября текущего финансового года.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определяются соглашением.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6. Меры финансовой ответственности, применяемые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к муниципальному образованию при невыполнении</w:t>
      </w:r>
    </w:p>
    <w:p w:rsidR="00C75B6D" w:rsidRPr="00470348" w:rsidRDefault="00C75B6D" w:rsidP="00C75B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им условий соглашения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Контроль за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6.2. Средства субсидии, использованные муниципальным образованием не по целевому назначению, подлежат возврату в областной бюджет. </w:t>
      </w:r>
    </w:p>
    <w:p w:rsidR="00C75B6D" w:rsidRPr="00470348" w:rsidRDefault="00C75B6D" w:rsidP="00C75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порядке, установленном разделом 5 Правил.</w:t>
      </w:r>
    </w:p>
    <w:p w:rsidR="00A92628" w:rsidRDefault="00A92628" w:rsidP="00545612">
      <w:pPr>
        <w:widowControl w:val="0"/>
        <w:autoSpaceDE w:val="0"/>
        <w:autoSpaceDN w:val="0"/>
        <w:spacing w:after="0" w:line="240" w:lineRule="auto"/>
        <w:ind w:left="4955"/>
      </w:pPr>
    </w:p>
    <w:sectPr w:rsidR="00A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5A2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77D3D4C"/>
    <w:multiLevelType w:val="multilevel"/>
    <w:tmpl w:val="012A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7"/>
    <w:rsid w:val="000E42EA"/>
    <w:rsid w:val="00545612"/>
    <w:rsid w:val="00A92628"/>
    <w:rsid w:val="00BA1C97"/>
    <w:rsid w:val="00C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6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4</cp:revision>
  <dcterms:created xsi:type="dcterms:W3CDTF">2020-04-03T12:55:00Z</dcterms:created>
  <dcterms:modified xsi:type="dcterms:W3CDTF">2020-04-03T12:57:00Z</dcterms:modified>
</cp:coreProperties>
</file>