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77" w:rsidRDefault="002B17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1777" w:rsidRDefault="002B1777">
      <w:pPr>
        <w:pStyle w:val="ConsPlusNormal"/>
        <w:outlineLvl w:val="0"/>
      </w:pPr>
    </w:p>
    <w:p w:rsidR="002B1777" w:rsidRDefault="002B1777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2B1777" w:rsidRDefault="002B1777">
      <w:pPr>
        <w:pStyle w:val="ConsPlusTitle"/>
        <w:jc w:val="center"/>
      </w:pPr>
      <w:r>
        <w:t>ЛЕНИНГРАДСКОЙ ОБЛАСТИ</w:t>
      </w:r>
    </w:p>
    <w:p w:rsidR="002B1777" w:rsidRDefault="002B1777">
      <w:pPr>
        <w:pStyle w:val="ConsPlusTitle"/>
        <w:jc w:val="center"/>
      </w:pPr>
    </w:p>
    <w:p w:rsidR="002B1777" w:rsidRDefault="002B1777">
      <w:pPr>
        <w:pStyle w:val="ConsPlusTitle"/>
        <w:jc w:val="center"/>
      </w:pPr>
      <w:r>
        <w:t>ПРИКАЗ</w:t>
      </w:r>
    </w:p>
    <w:p w:rsidR="002B1777" w:rsidRDefault="002B1777">
      <w:pPr>
        <w:pStyle w:val="ConsPlusTitle"/>
        <w:jc w:val="center"/>
      </w:pPr>
      <w:r>
        <w:t>от 3 мая 2018 г. N 9</w:t>
      </w:r>
    </w:p>
    <w:p w:rsidR="002B1777" w:rsidRDefault="002B1777">
      <w:pPr>
        <w:pStyle w:val="ConsPlusTitle"/>
        <w:jc w:val="center"/>
      </w:pPr>
    </w:p>
    <w:p w:rsidR="002B1777" w:rsidRDefault="002B1777">
      <w:pPr>
        <w:pStyle w:val="ConsPlusTitle"/>
        <w:jc w:val="center"/>
      </w:pPr>
      <w:r>
        <w:t>ОБ ЭКСПЕРТНОЙ КОМИССИИ КОМИТЕТА ПО АГРОПРОМЫШЛЕННОМУ</w:t>
      </w:r>
    </w:p>
    <w:p w:rsidR="002B1777" w:rsidRDefault="002B1777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2B1777" w:rsidRDefault="002B1777">
      <w:pPr>
        <w:pStyle w:val="ConsPlusTitle"/>
        <w:jc w:val="center"/>
      </w:pPr>
      <w:r>
        <w:t>ПО ПРОВЕДЕНИЮ ЭКСПЕРТИЗЫ РЕЗУЛЬТАТОВ ПОСТАВЛЕННЫХ ТОВАРОВ,</w:t>
      </w:r>
    </w:p>
    <w:p w:rsidR="002B1777" w:rsidRDefault="002B1777">
      <w:pPr>
        <w:pStyle w:val="ConsPlusTitle"/>
        <w:jc w:val="center"/>
      </w:pPr>
      <w:r>
        <w:t>ВЫПОЛНЕННЫХ РАБОТ, ОКАЗАННЫХ УСЛУГ, А ТАКЖЕ РЕЗУЛЬТАТОВ</w:t>
      </w:r>
    </w:p>
    <w:p w:rsidR="002B1777" w:rsidRDefault="002B1777">
      <w:pPr>
        <w:pStyle w:val="ConsPlusTitle"/>
        <w:jc w:val="center"/>
      </w:pPr>
      <w:r>
        <w:t>ОТДЕЛЬНЫХ ЭТАПОВ ПОСТАВКИ ТОВАРА, ВЫПОЛНЕНИЯ РАБОТЫ,</w:t>
      </w:r>
    </w:p>
    <w:p w:rsidR="002B1777" w:rsidRDefault="002B1777">
      <w:pPr>
        <w:pStyle w:val="ConsPlusTitle"/>
        <w:jc w:val="center"/>
      </w:pPr>
      <w:r>
        <w:t>ОКАЗАНИЯ УСЛУГИ, ПРЕДУСМОТРЕННЫХ ГОСУДАРСТВЕННЫМ КОНТРАКТОМ</w:t>
      </w:r>
    </w:p>
    <w:p w:rsidR="002B1777" w:rsidRDefault="002B17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777" w:rsidRDefault="002B17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777" w:rsidRDefault="002B177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2B1777" w:rsidRDefault="002B1777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30.01.2019 </w:t>
            </w:r>
            <w:hyperlink r:id="rId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14.02.2020 </w:t>
            </w:r>
            <w:hyperlink r:id="rId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94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приказываю:</w:t>
      </w: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ind w:firstLine="540"/>
        <w:jc w:val="both"/>
      </w:pPr>
      <w:r>
        <w:t>1. Создать экспертную комиссию комитета по агропромышленному и рыбохозяйственному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экспертной комиссии комитета по агропромышленному и рыбохозяйственному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контрактом, и ее </w:t>
      </w:r>
      <w:hyperlink w:anchor="P181" w:history="1">
        <w:r>
          <w:rPr>
            <w:color w:val="0000FF"/>
          </w:rPr>
          <w:t>состав</w:t>
        </w:r>
      </w:hyperlink>
      <w:r>
        <w:t xml:space="preserve"> согласно приложениям 1 и 2 к настоящему приказу.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3. Контроль за исполнением приказа возлагаю на первого заместителя председателя комитета по агропромышленному и рыбохозяйственному комплексу Ленинградской области.</w:t>
      </w: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</w:pPr>
      <w:r>
        <w:t>Заместитель Председателя</w:t>
      </w:r>
    </w:p>
    <w:p w:rsidR="002B1777" w:rsidRDefault="002B1777">
      <w:pPr>
        <w:pStyle w:val="ConsPlusNormal"/>
        <w:jc w:val="right"/>
      </w:pPr>
      <w:r>
        <w:t>Правительства Ленинградской области -</w:t>
      </w:r>
    </w:p>
    <w:p w:rsidR="002B1777" w:rsidRDefault="002B1777">
      <w:pPr>
        <w:pStyle w:val="ConsPlusNormal"/>
        <w:jc w:val="right"/>
      </w:pPr>
      <w:r>
        <w:t>председатель комитета по агропромышленному</w:t>
      </w:r>
    </w:p>
    <w:p w:rsidR="002B1777" w:rsidRDefault="002B1777">
      <w:pPr>
        <w:pStyle w:val="ConsPlusNormal"/>
        <w:jc w:val="right"/>
      </w:pPr>
      <w:r>
        <w:t>и рыбохозяйственному комплексу</w:t>
      </w:r>
    </w:p>
    <w:p w:rsidR="002B1777" w:rsidRDefault="002B1777">
      <w:pPr>
        <w:pStyle w:val="ConsPlusNormal"/>
        <w:jc w:val="right"/>
      </w:pPr>
      <w:r>
        <w:t>О.М.Малащенко</w:t>
      </w: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  <w:outlineLvl w:val="0"/>
      </w:pPr>
      <w:r>
        <w:t>УТВЕРЖДЕНО</w:t>
      </w:r>
    </w:p>
    <w:p w:rsidR="002B1777" w:rsidRDefault="002B1777">
      <w:pPr>
        <w:pStyle w:val="ConsPlusNormal"/>
        <w:jc w:val="right"/>
      </w:pPr>
      <w:r>
        <w:t>приказом комитета</w:t>
      </w:r>
    </w:p>
    <w:p w:rsidR="002B1777" w:rsidRDefault="002B1777">
      <w:pPr>
        <w:pStyle w:val="ConsPlusNormal"/>
        <w:jc w:val="right"/>
      </w:pPr>
      <w:r>
        <w:t>по агропромышленному</w:t>
      </w:r>
    </w:p>
    <w:p w:rsidR="002B1777" w:rsidRDefault="002B1777">
      <w:pPr>
        <w:pStyle w:val="ConsPlusNormal"/>
        <w:jc w:val="right"/>
      </w:pPr>
      <w:r>
        <w:t>и рыбохозяйственному комплексу</w:t>
      </w:r>
    </w:p>
    <w:p w:rsidR="002B1777" w:rsidRDefault="002B1777">
      <w:pPr>
        <w:pStyle w:val="ConsPlusNormal"/>
        <w:jc w:val="right"/>
      </w:pPr>
      <w:r>
        <w:t>Ленинградской области</w:t>
      </w:r>
    </w:p>
    <w:p w:rsidR="002B1777" w:rsidRDefault="002B1777">
      <w:pPr>
        <w:pStyle w:val="ConsPlusNormal"/>
        <w:jc w:val="right"/>
      </w:pPr>
      <w:r>
        <w:lastRenderedPageBreak/>
        <w:t>от 03.05.2018 N 9</w:t>
      </w:r>
    </w:p>
    <w:p w:rsidR="002B1777" w:rsidRDefault="002B1777">
      <w:pPr>
        <w:pStyle w:val="ConsPlusNormal"/>
        <w:jc w:val="right"/>
      </w:pPr>
      <w:r>
        <w:t>(приложение 1)</w:t>
      </w:r>
    </w:p>
    <w:p w:rsidR="002B1777" w:rsidRDefault="002B1777">
      <w:pPr>
        <w:pStyle w:val="ConsPlusNormal"/>
        <w:jc w:val="center"/>
      </w:pPr>
    </w:p>
    <w:p w:rsidR="002B1777" w:rsidRDefault="002B1777">
      <w:pPr>
        <w:pStyle w:val="ConsPlusTitle"/>
        <w:jc w:val="center"/>
      </w:pPr>
      <w:bookmarkStart w:id="0" w:name="P41"/>
      <w:bookmarkEnd w:id="0"/>
      <w:r>
        <w:t>ПОЛОЖЕНИЕ</w:t>
      </w:r>
    </w:p>
    <w:p w:rsidR="002B1777" w:rsidRDefault="002B1777">
      <w:pPr>
        <w:pStyle w:val="ConsPlusTitle"/>
        <w:jc w:val="center"/>
      </w:pPr>
      <w:r>
        <w:t>ОБ ЭКСПЕРТНОЙ КОМИССИИ КОМИТЕТА ПО АГРОПРОМЫШЛЕННОМУ</w:t>
      </w:r>
    </w:p>
    <w:p w:rsidR="002B1777" w:rsidRDefault="002B1777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2B1777" w:rsidRDefault="002B1777">
      <w:pPr>
        <w:pStyle w:val="ConsPlusTitle"/>
        <w:jc w:val="center"/>
      </w:pPr>
      <w:r>
        <w:t>ПО ПРОВЕДЕНИЮ ЭКСПЕРТИЗЫ РЕЗУЛЬТАТОВ ПОСТАВЛЕННЫХ ТОВАРОВ,</w:t>
      </w:r>
    </w:p>
    <w:p w:rsidR="002B1777" w:rsidRDefault="002B1777">
      <w:pPr>
        <w:pStyle w:val="ConsPlusTitle"/>
        <w:jc w:val="center"/>
      </w:pPr>
      <w:r>
        <w:t>ВЫПОЛНЕННЫХ РАБОТ, ОКАЗАННЫХ УСЛУГ, А ТАКЖЕ РЕЗУЛЬТАТОВ</w:t>
      </w:r>
    </w:p>
    <w:p w:rsidR="002B1777" w:rsidRDefault="002B1777">
      <w:pPr>
        <w:pStyle w:val="ConsPlusTitle"/>
        <w:jc w:val="center"/>
      </w:pPr>
      <w:r>
        <w:t>ОТДЕЛЬНЫХ ЭТАПОВ ПОСТАВКИ ТОВАРА, ВЫПОЛНЕНИЯ РАБОТЫ,</w:t>
      </w:r>
    </w:p>
    <w:p w:rsidR="002B1777" w:rsidRDefault="002B1777">
      <w:pPr>
        <w:pStyle w:val="ConsPlusTitle"/>
        <w:jc w:val="center"/>
      </w:pPr>
      <w:r>
        <w:t>ОКАЗАНИЯ УСЛУГИ, ПРЕДУСМОТРЕННЫХ ГОСУДАРСТВЕННЫМ КОНТРАКТОМ</w:t>
      </w:r>
    </w:p>
    <w:p w:rsidR="002B1777" w:rsidRDefault="002B1777">
      <w:pPr>
        <w:pStyle w:val="ConsPlusNormal"/>
        <w:jc w:val="center"/>
      </w:pPr>
    </w:p>
    <w:p w:rsidR="002B1777" w:rsidRDefault="002B1777">
      <w:pPr>
        <w:pStyle w:val="ConsPlusTitle"/>
        <w:jc w:val="center"/>
        <w:outlineLvl w:val="1"/>
      </w:pPr>
      <w:r>
        <w:t>I. Общие положения</w:t>
      </w:r>
    </w:p>
    <w:p w:rsidR="002B1777" w:rsidRDefault="002B1777">
      <w:pPr>
        <w:pStyle w:val="ConsPlusNormal"/>
        <w:jc w:val="center"/>
      </w:pPr>
    </w:p>
    <w:p w:rsidR="002B1777" w:rsidRDefault="002B1777">
      <w:pPr>
        <w:pStyle w:val="ConsPlusNormal"/>
        <w:ind w:firstLine="540"/>
        <w:jc w:val="both"/>
      </w:pPr>
      <w:r>
        <w:t xml:space="preserve">1.1. Настоящее Положение определяет задачи, функции и порядок деятельности экспертной комиссии комитета по агропромышленному и рыбохозяйственному комплексу Ленинградской области (далее - Заказчик)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закон, Комиссия, Положение).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1.2. Комиссия создается Заказчиком и действует на постоянной основе.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1.3. Комиссия в пределах своей компетенции осуществляет деятельность во взаимодействии со структурными подразделениями Заказчика, исполнителями работ (поставщиками, подрядчиками), экспертами, экспертными организациями.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 xml:space="preserve">1.4. В своей деятельности Комиссия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законом, иными федеральными законами, нормативными правовыми актами Правительства Российской Федерации, законами и иными нормативными правовыми актами Российской Федерации, а также настоящим Положением.</w:t>
      </w: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Title"/>
        <w:jc w:val="center"/>
        <w:outlineLvl w:val="1"/>
      </w:pPr>
      <w:r>
        <w:t>II. Задачи и функции Комиссии</w:t>
      </w:r>
    </w:p>
    <w:p w:rsidR="002B1777" w:rsidRDefault="002B1777">
      <w:pPr>
        <w:pStyle w:val="ConsPlusNormal"/>
        <w:jc w:val="center"/>
      </w:pPr>
    </w:p>
    <w:p w:rsidR="002B1777" w:rsidRDefault="002B1777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1) обеспечение объективности при рассмотрении, сопоставлении и оценке результатов закупки;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2) обеспечение эффективности и экономии бюджетных средств;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3) соблюдение принципов публичности, прозрачности, конкурентности, равных условий и недопущение дискриминации при проведении экспертизы;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4) устранение возможностей злоупотребления и коррупции при проведении экспертизы.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2.2. Для выполнения поставленных задач Комиссия реализует следующие основные функции: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срокам годности, утвержденным образцам и формам изготовления, а также другим требованиям, предусмотренным контрактом;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lastRenderedPageBreak/>
        <w:t>- проводит анализ представленных поставщиком (подрядчиком, исполнителем) отчетных документов и материалов, накладных, документов изготовителя, инструкций по применению товара, паспорта на товар, сертификатов соответствия, доверенностей, промежуточных и итоговых актов о результатах проверки (испытания) материалов, оборудования на предмет их соответствия требованиям законодательства Российской Федерации и контракта;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 xml:space="preserve">- выносит экспертное </w:t>
      </w:r>
      <w:hyperlink w:anchor="P128" w:history="1">
        <w:r>
          <w:rPr>
            <w:color w:val="0000FF"/>
          </w:rPr>
          <w:t>заключение</w:t>
        </w:r>
      </w:hyperlink>
      <w:r>
        <w:t xml:space="preserve"> по прилагаемой к Положению форме.</w:t>
      </w: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Title"/>
        <w:jc w:val="center"/>
        <w:outlineLvl w:val="1"/>
      </w:pPr>
      <w:r>
        <w:t>III. Состав и полномочия членов Комиссии</w:t>
      </w:r>
    </w:p>
    <w:p w:rsidR="002B1777" w:rsidRDefault="002B1777">
      <w:pPr>
        <w:pStyle w:val="ConsPlusNormal"/>
        <w:jc w:val="center"/>
      </w:pPr>
    </w:p>
    <w:p w:rsidR="002B1777" w:rsidRDefault="002B1777">
      <w:pPr>
        <w:pStyle w:val="ConsPlusNormal"/>
        <w:ind w:firstLine="540"/>
        <w:jc w:val="both"/>
      </w:pPr>
      <w:r>
        <w:t>3.1. Состав Комиссии утверждается Заказчиком.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3.2. Состав Комиссии состоит из председателя Комиссии, заместителя председателя Комиссии, членов Комиссии и секретаря Комиссии.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3.3. Возглавляет Комиссию и организует ее работу председатель Комиссии, а в период его отсутствия - заместитель председателя Комиссии.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3.4. Изменение состава Комиссии в период ее деятельности осуществляется на основании решения Заказчика.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3.5. Председатель Комиссии: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осуществляет общее руководство работой Комиссии и организацию ее деятельности;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утверждает повестку дня заседаний Комиссии и ведет заседания Комиссии;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определяет регламент работы Комиссии;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определяет полномочия заместителя председателя и членов Комиссии;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подписывает запросы о получении информации, необходимой для работы Комиссии;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контролирует выполнение решений Комиссии.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3.6. Секретарь Комиссии выполняет организационное сопровождение деятельности Комиссии, в том числе: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проводит подготовку заседания Комиссии, уведомляет всех членов Комиссии о повестке дня, месте и времени проведения заседания Комиссии;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оформляет экспертное заключение по результатам проведения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выполняет по поручению председателя Комиссии иные необходимые организационные мероприятия, обеспечивающие деятельность Комиссии.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3.7. Члены Комиссии осуществляют свои полномочия лично, передача полномочий члена Комиссии другим лицам не допускается.</w:t>
      </w: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Title"/>
        <w:jc w:val="center"/>
        <w:outlineLvl w:val="1"/>
      </w:pPr>
      <w:r>
        <w:t>IV. Права и обязанности комиссии, ее членов</w:t>
      </w:r>
    </w:p>
    <w:p w:rsidR="002B1777" w:rsidRDefault="002B1777">
      <w:pPr>
        <w:pStyle w:val="ConsPlusNormal"/>
        <w:jc w:val="center"/>
      </w:pPr>
    </w:p>
    <w:p w:rsidR="002B1777" w:rsidRDefault="002B1777">
      <w:pPr>
        <w:pStyle w:val="ConsPlusNormal"/>
        <w:ind w:firstLine="540"/>
        <w:jc w:val="both"/>
      </w:pPr>
      <w:r>
        <w:t>4.1. Комиссия обязана: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знать и руководствоваться в своей деятельности требованиями законодательства Российской Федерации, настоящего Положения;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проверять и оценивать соответствие результатов закупки условиям заключенного контракта и описанию объекта закупки;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результаты проведения экспертизы оформлять в виде заключения;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указывать в заключении достоверные результаты проведения экспертизы.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4.2. Комиссия вправе: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знакомиться с результатами закупки;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знакомиться со всеми представленными на рассмотрение документами и сведениями, относящимися к результатам закупки;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- запрашивать у поставщика (подрядчика, исполнителя) дополнительные сведения и документы, позволяющие дать объективную оценку результатов закупки.</w:t>
      </w: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Title"/>
        <w:jc w:val="center"/>
        <w:outlineLvl w:val="1"/>
      </w:pPr>
      <w:r>
        <w:t>V. Порядок работы Комиссии</w:t>
      </w:r>
    </w:p>
    <w:p w:rsidR="002B1777" w:rsidRDefault="002B1777">
      <w:pPr>
        <w:pStyle w:val="ConsPlusNormal"/>
        <w:jc w:val="center"/>
      </w:pPr>
    </w:p>
    <w:p w:rsidR="002B1777" w:rsidRDefault="002B1777">
      <w:pPr>
        <w:pStyle w:val="ConsPlusNormal"/>
        <w:ind w:firstLine="540"/>
        <w:jc w:val="both"/>
      </w:pPr>
      <w:r>
        <w:t>5.1. Работа Комиссии осуществляется на ее заседаниях.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5.2.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5.3. Решения Комиссии принимаются простым большинством голосов от числа присутствующих на заседаниях членов Комиссии. Решения Комиссии оформляются экспертным заключением и подписываются всеми присутствующими на заседании членами Комиссии. Если член Комиссии имеет особое мнение, оно оформляется приложением к экспертному заключению Комиссии за подписью этого члена Комиссии.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5.4. При голосовании каждый член Комиссии имеет один голос. При равенстве голосов голос председателя Комиссии является решающим.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5.5. Голосование осуществляется открыто. Проведение заочного голосования не допускается.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5.6. Срок подготовки экспертного заключения - в течение трех рабочих дней с момента поступления Заказчику соответствующего документа по контракту, подтверждающего поставку товара, выполнение работ, оказание услуг или отдельного этапа исполнения контракта.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5.7. Подготовка проекта экспертного заключения осуществляется структурным подразделением Заказчика, инициировавшим проведение закупки.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5.8. Принятие результата закупки Заказчиком осуществляется на основании экспертного заключения.</w:t>
      </w: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Title"/>
        <w:jc w:val="center"/>
        <w:outlineLvl w:val="1"/>
      </w:pPr>
      <w:r>
        <w:t>VI. Ответственность членов комиссии</w:t>
      </w:r>
    </w:p>
    <w:p w:rsidR="002B1777" w:rsidRDefault="002B1777">
      <w:pPr>
        <w:pStyle w:val="ConsPlusNormal"/>
        <w:jc w:val="center"/>
      </w:pPr>
    </w:p>
    <w:p w:rsidR="002B1777" w:rsidRDefault="002B1777">
      <w:pPr>
        <w:pStyle w:val="ConsPlusNormal"/>
        <w:ind w:firstLine="540"/>
        <w:jc w:val="both"/>
      </w:pPr>
      <w:r>
        <w:t xml:space="preserve">6.1. Члены комиссии, виновные в нарушении законодательства Российской Федерации и иных нормативных правовых актов Российской Федерации при проведении экспертизы </w:t>
      </w:r>
      <w:r>
        <w:lastRenderedPageBreak/>
        <w:t>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контрактом, несут дисциплинарную, гражданско-правовую, административную, уголовную ответственность в соответствии с действующим законодательством Российской Федерации.</w:t>
      </w:r>
    </w:p>
    <w:p w:rsidR="002B1777" w:rsidRDefault="002B1777">
      <w:pPr>
        <w:pStyle w:val="ConsPlusNormal"/>
        <w:spacing w:before="220"/>
        <w:ind w:firstLine="540"/>
        <w:jc w:val="both"/>
      </w:pPr>
      <w:r>
        <w:t>6.2.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экспертизы.</w:t>
      </w: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jc w:val="right"/>
        <w:outlineLvl w:val="1"/>
      </w:pPr>
      <w:r>
        <w:t>Приложение</w:t>
      </w:r>
    </w:p>
    <w:p w:rsidR="002B1777" w:rsidRDefault="002B1777">
      <w:pPr>
        <w:pStyle w:val="ConsPlusNormal"/>
        <w:jc w:val="right"/>
      </w:pPr>
      <w:r>
        <w:t>к Положению об экспертной комиссии</w:t>
      </w:r>
    </w:p>
    <w:p w:rsidR="002B1777" w:rsidRDefault="002B1777">
      <w:pPr>
        <w:pStyle w:val="ConsPlusNormal"/>
        <w:jc w:val="right"/>
      </w:pPr>
      <w:r>
        <w:t>комитета по агропромышленному</w:t>
      </w:r>
    </w:p>
    <w:p w:rsidR="002B1777" w:rsidRDefault="002B1777">
      <w:pPr>
        <w:pStyle w:val="ConsPlusNormal"/>
        <w:jc w:val="right"/>
      </w:pPr>
      <w:r>
        <w:t>и рыбохозяйственному комплексу</w:t>
      </w:r>
    </w:p>
    <w:p w:rsidR="002B1777" w:rsidRDefault="002B1777">
      <w:pPr>
        <w:pStyle w:val="ConsPlusNormal"/>
        <w:jc w:val="right"/>
      </w:pPr>
      <w:r>
        <w:t>Ленинградской области</w:t>
      </w: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</w:pPr>
      <w:r>
        <w:t>Форма</w:t>
      </w: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center"/>
      </w:pPr>
      <w:bookmarkStart w:id="1" w:name="P128"/>
      <w:bookmarkEnd w:id="1"/>
      <w:r>
        <w:t>Экспертное заключение</w:t>
      </w: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</w:pPr>
      <w:r>
        <w:t>"__" _________ 20___ г.</w:t>
      </w:r>
    </w:p>
    <w:p w:rsidR="002B1777" w:rsidRDefault="002B17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2"/>
        <w:gridCol w:w="4309"/>
      </w:tblGrid>
      <w:tr w:rsidR="002B1777">
        <w:tc>
          <w:tcPr>
            <w:tcW w:w="4752" w:type="dxa"/>
          </w:tcPr>
          <w:p w:rsidR="002B1777" w:rsidRDefault="002B1777">
            <w:pPr>
              <w:pStyle w:val="ConsPlusNormal"/>
              <w:jc w:val="center"/>
            </w:pPr>
            <w:r>
              <w:t>Реквизиты государственного контракта</w:t>
            </w:r>
          </w:p>
        </w:tc>
        <w:tc>
          <w:tcPr>
            <w:tcW w:w="4309" w:type="dxa"/>
          </w:tcPr>
          <w:p w:rsidR="002B1777" w:rsidRDefault="002B1777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</w:tr>
      <w:tr w:rsidR="002B1777">
        <w:tc>
          <w:tcPr>
            <w:tcW w:w="4752" w:type="dxa"/>
          </w:tcPr>
          <w:p w:rsidR="002B1777" w:rsidRDefault="002B1777">
            <w:pPr>
              <w:pStyle w:val="ConsPlusNormal"/>
            </w:pPr>
          </w:p>
        </w:tc>
        <w:tc>
          <w:tcPr>
            <w:tcW w:w="4309" w:type="dxa"/>
          </w:tcPr>
          <w:p w:rsidR="002B1777" w:rsidRDefault="002B1777">
            <w:pPr>
              <w:pStyle w:val="ConsPlusNormal"/>
            </w:pPr>
          </w:p>
        </w:tc>
      </w:tr>
    </w:tbl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</w:pPr>
      <w:r>
        <w:t>Комиссия в составе:</w:t>
      </w:r>
    </w:p>
    <w:p w:rsidR="002B1777" w:rsidRDefault="002B1777">
      <w:pPr>
        <w:pStyle w:val="ConsPlusNormal"/>
        <w:spacing w:before="220"/>
      </w:pPr>
      <w:r>
        <w:t>Председателя Комиссии _____________________________________________________</w:t>
      </w:r>
    </w:p>
    <w:p w:rsidR="002B1777" w:rsidRDefault="002B1777">
      <w:pPr>
        <w:pStyle w:val="ConsPlusNormal"/>
        <w:spacing w:before="220"/>
      </w:pPr>
      <w:r>
        <w:t>Заместителя председателя Комиссии _________________________________________</w:t>
      </w:r>
    </w:p>
    <w:p w:rsidR="002B1777" w:rsidRDefault="002B1777">
      <w:pPr>
        <w:pStyle w:val="ConsPlusNormal"/>
        <w:spacing w:before="220"/>
      </w:pPr>
      <w:r>
        <w:t>Членов комиссии: __________________________________________________________</w:t>
      </w: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jc w:val="both"/>
      </w:pPr>
      <w:r>
        <w:t>в соответствии с Положением об экспертной комиссии комитета по агропромышленному и рыбохозяйственному комплексу Ленинградской области, утвержденным приказом ___________ от _________ N _______, руководствуясь действующим законодательством Российской Федерации, рассмотрев представленные документы по контракту, подтверждающие поставку товара, выполнение работ, оказание услуг, отдельного этапа исполнения контракта в виде:</w:t>
      </w:r>
    </w:p>
    <w:p w:rsidR="002B1777" w:rsidRDefault="002B17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3480"/>
        <w:gridCol w:w="2880"/>
        <w:gridCol w:w="2098"/>
      </w:tblGrid>
      <w:tr w:rsidR="002B1777">
        <w:tc>
          <w:tcPr>
            <w:tcW w:w="605" w:type="dxa"/>
          </w:tcPr>
          <w:p w:rsidR="002B1777" w:rsidRDefault="002B17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2B1777" w:rsidRDefault="002B17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80" w:type="dxa"/>
          </w:tcPr>
          <w:p w:rsidR="002B1777" w:rsidRDefault="002B1777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2098" w:type="dxa"/>
          </w:tcPr>
          <w:p w:rsidR="002B1777" w:rsidRDefault="002B1777">
            <w:pPr>
              <w:pStyle w:val="ConsPlusNormal"/>
              <w:jc w:val="center"/>
            </w:pPr>
            <w:r>
              <w:t>Этап контракта</w:t>
            </w:r>
          </w:p>
        </w:tc>
      </w:tr>
      <w:tr w:rsidR="002B1777">
        <w:tc>
          <w:tcPr>
            <w:tcW w:w="605" w:type="dxa"/>
          </w:tcPr>
          <w:p w:rsidR="002B1777" w:rsidRDefault="002B1777">
            <w:pPr>
              <w:pStyle w:val="ConsPlusNormal"/>
              <w:jc w:val="center"/>
            </w:pPr>
          </w:p>
        </w:tc>
        <w:tc>
          <w:tcPr>
            <w:tcW w:w="3480" w:type="dxa"/>
          </w:tcPr>
          <w:p w:rsidR="002B1777" w:rsidRDefault="002B1777">
            <w:pPr>
              <w:pStyle w:val="ConsPlusNormal"/>
            </w:pPr>
          </w:p>
        </w:tc>
        <w:tc>
          <w:tcPr>
            <w:tcW w:w="2880" w:type="dxa"/>
          </w:tcPr>
          <w:p w:rsidR="002B1777" w:rsidRDefault="002B1777">
            <w:pPr>
              <w:pStyle w:val="ConsPlusNormal"/>
            </w:pPr>
          </w:p>
        </w:tc>
        <w:tc>
          <w:tcPr>
            <w:tcW w:w="2098" w:type="dxa"/>
          </w:tcPr>
          <w:p w:rsidR="002B1777" w:rsidRDefault="002B1777">
            <w:pPr>
              <w:pStyle w:val="ConsPlusNormal"/>
            </w:pPr>
          </w:p>
        </w:tc>
      </w:tr>
    </w:tbl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jc w:val="both"/>
      </w:pPr>
      <w:r>
        <w:t>провела экспертизу результатов закупки на соответствие условиям государственного контракта и приняла решение:</w:t>
      </w: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jc w:val="both"/>
      </w:pPr>
      <w:r>
        <w:t>1. Предъявленные результаты закупки условиям государственного контракта соответствуют/не соответствуют (выбрать нужное).</w:t>
      </w:r>
    </w:p>
    <w:p w:rsidR="002B1777" w:rsidRDefault="002B1777">
      <w:pPr>
        <w:pStyle w:val="ConsPlusNormal"/>
        <w:spacing w:before="220"/>
        <w:jc w:val="both"/>
      </w:pPr>
      <w:r>
        <w:lastRenderedPageBreak/>
        <w:t>2. Приемка и подписание Заказчиком документов по государственному контракту, подтверждающих поставку товара, выполнение работ, оказание услуг, отдельного этапа исполнения контракта возможны/невозможны (выбрать нужное).</w:t>
      </w:r>
    </w:p>
    <w:p w:rsidR="002B1777" w:rsidRDefault="002B1777">
      <w:pPr>
        <w:pStyle w:val="ConsPlusNormal"/>
        <w:spacing w:before="220"/>
        <w:jc w:val="both"/>
      </w:pPr>
      <w:r>
        <w:t>3.</w:t>
      </w:r>
    </w:p>
    <w:p w:rsidR="002B1777" w:rsidRDefault="002B17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7"/>
        <w:gridCol w:w="4309"/>
      </w:tblGrid>
      <w:tr w:rsidR="002B1777">
        <w:tc>
          <w:tcPr>
            <w:tcW w:w="4747" w:type="dxa"/>
          </w:tcPr>
          <w:p w:rsidR="002B1777" w:rsidRDefault="002B1777">
            <w:pPr>
              <w:pStyle w:val="ConsPlusNormal"/>
              <w:jc w:val="center"/>
            </w:pPr>
            <w:r>
              <w:t>Выявленные нарушения (при отсутствии нарушений указывается "не выявлено")</w:t>
            </w:r>
          </w:p>
        </w:tc>
        <w:tc>
          <w:tcPr>
            <w:tcW w:w="4309" w:type="dxa"/>
          </w:tcPr>
          <w:p w:rsidR="002B1777" w:rsidRDefault="002B1777">
            <w:pPr>
              <w:pStyle w:val="ConsPlusNormal"/>
              <w:jc w:val="center"/>
            </w:pPr>
            <w:r>
              <w:t>Срок устранения нарушений (при отсутствии нарушений ставится прочерк)</w:t>
            </w:r>
          </w:p>
        </w:tc>
      </w:tr>
      <w:tr w:rsidR="002B1777">
        <w:tc>
          <w:tcPr>
            <w:tcW w:w="4747" w:type="dxa"/>
          </w:tcPr>
          <w:p w:rsidR="002B1777" w:rsidRDefault="002B1777">
            <w:pPr>
              <w:pStyle w:val="ConsPlusNormal"/>
              <w:jc w:val="both"/>
            </w:pPr>
          </w:p>
        </w:tc>
        <w:tc>
          <w:tcPr>
            <w:tcW w:w="4309" w:type="dxa"/>
          </w:tcPr>
          <w:p w:rsidR="002B1777" w:rsidRDefault="002B1777">
            <w:pPr>
              <w:pStyle w:val="ConsPlusNormal"/>
              <w:jc w:val="both"/>
            </w:pPr>
          </w:p>
        </w:tc>
      </w:tr>
    </w:tbl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</w:pPr>
      <w:r>
        <w:t>Подписи:</w:t>
      </w:r>
    </w:p>
    <w:p w:rsidR="002B1777" w:rsidRDefault="002B1777">
      <w:pPr>
        <w:pStyle w:val="ConsPlusNormal"/>
        <w:spacing w:before="220"/>
      </w:pPr>
      <w:r>
        <w:t>Председатель комиссии: ______________________________________(ФИО)</w:t>
      </w:r>
    </w:p>
    <w:p w:rsidR="002B1777" w:rsidRDefault="002B1777">
      <w:pPr>
        <w:pStyle w:val="ConsPlusNormal"/>
        <w:spacing w:before="220"/>
      </w:pPr>
      <w:r>
        <w:t>Заместитель председателя комиссии: __________________________(ФИО)</w:t>
      </w:r>
    </w:p>
    <w:p w:rsidR="002B1777" w:rsidRDefault="002B1777">
      <w:pPr>
        <w:pStyle w:val="ConsPlusNormal"/>
        <w:spacing w:before="220"/>
      </w:pPr>
      <w:r>
        <w:t>Члены комиссии: _____________________________________________(ФИО)</w:t>
      </w: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Normal"/>
        <w:jc w:val="right"/>
        <w:outlineLvl w:val="0"/>
      </w:pPr>
      <w:r>
        <w:t>УТВЕРЖДЕНО</w:t>
      </w:r>
    </w:p>
    <w:p w:rsidR="002B1777" w:rsidRDefault="002B1777">
      <w:pPr>
        <w:pStyle w:val="ConsPlusNormal"/>
        <w:jc w:val="right"/>
      </w:pPr>
      <w:r>
        <w:t>приказом комитета</w:t>
      </w:r>
    </w:p>
    <w:p w:rsidR="002B1777" w:rsidRDefault="002B1777">
      <w:pPr>
        <w:pStyle w:val="ConsPlusNormal"/>
        <w:jc w:val="right"/>
      </w:pPr>
      <w:r>
        <w:t>по агропромышленному</w:t>
      </w:r>
    </w:p>
    <w:p w:rsidR="002B1777" w:rsidRDefault="002B1777">
      <w:pPr>
        <w:pStyle w:val="ConsPlusNormal"/>
        <w:jc w:val="right"/>
      </w:pPr>
      <w:r>
        <w:t>и рыбохозяйственному комплексу</w:t>
      </w:r>
    </w:p>
    <w:p w:rsidR="002B1777" w:rsidRDefault="002B1777">
      <w:pPr>
        <w:pStyle w:val="ConsPlusNormal"/>
        <w:jc w:val="right"/>
      </w:pPr>
      <w:r>
        <w:t>Ленинградской области</w:t>
      </w:r>
    </w:p>
    <w:p w:rsidR="002B1777" w:rsidRDefault="002B1777">
      <w:pPr>
        <w:pStyle w:val="ConsPlusNormal"/>
        <w:jc w:val="right"/>
      </w:pPr>
      <w:r>
        <w:t>от 03.05.2018 N 9</w:t>
      </w:r>
    </w:p>
    <w:p w:rsidR="002B1777" w:rsidRDefault="002B1777">
      <w:pPr>
        <w:pStyle w:val="ConsPlusNormal"/>
        <w:jc w:val="right"/>
      </w:pPr>
      <w:r>
        <w:t>(приложение 2)</w:t>
      </w:r>
    </w:p>
    <w:p w:rsidR="002B1777" w:rsidRDefault="002B1777">
      <w:pPr>
        <w:pStyle w:val="ConsPlusNormal"/>
        <w:jc w:val="right"/>
      </w:pPr>
    </w:p>
    <w:p w:rsidR="002B1777" w:rsidRDefault="002B1777">
      <w:pPr>
        <w:pStyle w:val="ConsPlusTitle"/>
        <w:jc w:val="center"/>
      </w:pPr>
      <w:bookmarkStart w:id="2" w:name="P181"/>
      <w:bookmarkEnd w:id="2"/>
      <w:r>
        <w:t>СОСТАВ</w:t>
      </w:r>
    </w:p>
    <w:p w:rsidR="002B1777" w:rsidRDefault="002B1777">
      <w:pPr>
        <w:pStyle w:val="ConsPlusTitle"/>
        <w:jc w:val="center"/>
      </w:pPr>
      <w:r>
        <w:t>ЭКСПЕРТНОЙ КОМИССИИ КОМИТЕТА ПО АГРОПРОМЫШЛЕННОМУ</w:t>
      </w:r>
    </w:p>
    <w:p w:rsidR="002B1777" w:rsidRDefault="002B1777">
      <w:pPr>
        <w:pStyle w:val="ConsPlusTitle"/>
        <w:jc w:val="center"/>
      </w:pPr>
      <w:r>
        <w:t>И РЫБОХОЗЯЙСТВЕННОМУ КОМПЛЕКСУ ЛЕНИНГРАДСКОЙ ОБЛАСТИ</w:t>
      </w:r>
    </w:p>
    <w:p w:rsidR="002B1777" w:rsidRDefault="002B1777">
      <w:pPr>
        <w:pStyle w:val="ConsPlusTitle"/>
        <w:jc w:val="center"/>
      </w:pPr>
      <w:r>
        <w:t>ПО ПРОВЕДЕНИЮ ЭКСПЕРТИЗЫ РЕЗУЛЬТАТОВ ПОСТАВЛЕННЫХ ТОВАРОВ,</w:t>
      </w:r>
    </w:p>
    <w:p w:rsidR="002B1777" w:rsidRDefault="002B1777">
      <w:pPr>
        <w:pStyle w:val="ConsPlusTitle"/>
        <w:jc w:val="center"/>
      </w:pPr>
      <w:r>
        <w:t>ВЫПОЛНЕННЫХ РАБОТ, ОКАЗАННЫХ УСЛУГ, А ТАКЖЕ РЕЗУЛЬТАТОВ</w:t>
      </w:r>
    </w:p>
    <w:p w:rsidR="002B1777" w:rsidRDefault="002B1777">
      <w:pPr>
        <w:pStyle w:val="ConsPlusTitle"/>
        <w:jc w:val="center"/>
      </w:pPr>
      <w:r>
        <w:t>ОТДЕЛЬНЫХ ЭТАПОВ ПОСТАВКИ ТОВАРА, ВЫПОЛНЕНИЯ РАБОТЫ,</w:t>
      </w:r>
    </w:p>
    <w:p w:rsidR="002B1777" w:rsidRDefault="002B1777">
      <w:pPr>
        <w:pStyle w:val="ConsPlusTitle"/>
        <w:jc w:val="center"/>
      </w:pPr>
      <w:r>
        <w:t>ОКАЗАНИЯ УСЛУГИ, ПРЕДУСМОТРЕННЫХ ГОСУДАРСТВЕННЫМ КОНТРАКТОМ</w:t>
      </w:r>
    </w:p>
    <w:p w:rsidR="002B1777" w:rsidRDefault="002B17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1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1777" w:rsidRDefault="002B17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777" w:rsidRDefault="002B177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2B1777" w:rsidRDefault="002B1777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30.01.2019 </w:t>
            </w:r>
            <w:hyperlink r:id="rId13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14.02.2020 </w:t>
            </w:r>
            <w:hyperlink r:id="rId14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1777" w:rsidRDefault="002B177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665"/>
        <w:gridCol w:w="4819"/>
      </w:tblGrid>
      <w:tr w:rsidR="002B1777">
        <w:tc>
          <w:tcPr>
            <w:tcW w:w="1587" w:type="dxa"/>
          </w:tcPr>
          <w:p w:rsidR="002B1777" w:rsidRDefault="002B1777">
            <w:pPr>
              <w:pStyle w:val="ConsPlusNormal"/>
              <w:jc w:val="center"/>
            </w:pPr>
            <w:r>
              <w:t>Председатель комиссии</w:t>
            </w:r>
          </w:p>
        </w:tc>
        <w:tc>
          <w:tcPr>
            <w:tcW w:w="2665" w:type="dxa"/>
          </w:tcPr>
          <w:p w:rsidR="002B1777" w:rsidRDefault="002B1777">
            <w:pPr>
              <w:pStyle w:val="ConsPlusNormal"/>
              <w:jc w:val="center"/>
            </w:pPr>
            <w:r>
              <w:t>Сидорович</w:t>
            </w:r>
          </w:p>
          <w:p w:rsidR="002B1777" w:rsidRDefault="002B1777">
            <w:pPr>
              <w:pStyle w:val="ConsPlusNormal"/>
              <w:jc w:val="center"/>
            </w:pPr>
            <w:r>
              <w:t>Марина Геннадьевна</w:t>
            </w:r>
          </w:p>
        </w:tc>
        <w:tc>
          <w:tcPr>
            <w:tcW w:w="4819" w:type="dxa"/>
          </w:tcPr>
          <w:p w:rsidR="002B1777" w:rsidRDefault="002B1777">
            <w:pPr>
              <w:pStyle w:val="ConsPlusNormal"/>
              <w:jc w:val="center"/>
            </w:pPr>
            <w: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2B1777">
        <w:tc>
          <w:tcPr>
            <w:tcW w:w="1587" w:type="dxa"/>
          </w:tcPr>
          <w:p w:rsidR="002B1777" w:rsidRDefault="002B1777">
            <w:pPr>
              <w:pStyle w:val="ConsPlusNormal"/>
              <w:jc w:val="center"/>
            </w:pPr>
            <w:r>
              <w:t>Заместитель председателя комиссии</w:t>
            </w:r>
          </w:p>
        </w:tc>
        <w:tc>
          <w:tcPr>
            <w:tcW w:w="2665" w:type="dxa"/>
          </w:tcPr>
          <w:p w:rsidR="002B1777" w:rsidRDefault="002B1777">
            <w:pPr>
              <w:pStyle w:val="ConsPlusNormal"/>
              <w:jc w:val="center"/>
            </w:pPr>
            <w:r>
              <w:t>Художилова</w:t>
            </w:r>
          </w:p>
          <w:p w:rsidR="002B1777" w:rsidRDefault="002B1777">
            <w:pPr>
              <w:pStyle w:val="ConsPlusNormal"/>
              <w:jc w:val="center"/>
            </w:pPr>
            <w:r>
              <w:t>Татьяна Ивановна</w:t>
            </w:r>
          </w:p>
        </w:tc>
        <w:tc>
          <w:tcPr>
            <w:tcW w:w="4819" w:type="dxa"/>
          </w:tcPr>
          <w:p w:rsidR="002B1777" w:rsidRDefault="002B1777">
            <w:pPr>
              <w:pStyle w:val="ConsPlusNormal"/>
              <w:jc w:val="center"/>
            </w:pPr>
            <w:r>
              <w:t>Начальник отдела прогноза и экономического мониторинга</w:t>
            </w:r>
          </w:p>
        </w:tc>
      </w:tr>
      <w:tr w:rsidR="002B1777">
        <w:tc>
          <w:tcPr>
            <w:tcW w:w="1587" w:type="dxa"/>
            <w:vMerge w:val="restart"/>
          </w:tcPr>
          <w:p w:rsidR="002B1777" w:rsidRDefault="002B1777">
            <w:pPr>
              <w:pStyle w:val="ConsPlusNormal"/>
              <w:jc w:val="center"/>
            </w:pPr>
            <w:r>
              <w:t xml:space="preserve">Члены </w:t>
            </w:r>
            <w:r>
              <w:lastRenderedPageBreak/>
              <w:t>комиссии</w:t>
            </w:r>
          </w:p>
        </w:tc>
        <w:tc>
          <w:tcPr>
            <w:tcW w:w="2665" w:type="dxa"/>
          </w:tcPr>
          <w:p w:rsidR="002B1777" w:rsidRDefault="002B1777">
            <w:pPr>
              <w:pStyle w:val="ConsPlusNormal"/>
              <w:jc w:val="center"/>
            </w:pPr>
            <w:r>
              <w:lastRenderedPageBreak/>
              <w:t>Кобяков</w:t>
            </w:r>
          </w:p>
          <w:p w:rsidR="002B1777" w:rsidRDefault="002B1777">
            <w:pPr>
              <w:pStyle w:val="ConsPlusNormal"/>
              <w:jc w:val="center"/>
            </w:pPr>
            <w:r>
              <w:lastRenderedPageBreak/>
              <w:t>Виктор Николаевич</w:t>
            </w:r>
          </w:p>
        </w:tc>
        <w:tc>
          <w:tcPr>
            <w:tcW w:w="4819" w:type="dxa"/>
          </w:tcPr>
          <w:p w:rsidR="002B1777" w:rsidRDefault="002B1777">
            <w:pPr>
              <w:pStyle w:val="ConsPlusNormal"/>
              <w:jc w:val="center"/>
            </w:pPr>
            <w:r>
              <w:lastRenderedPageBreak/>
              <w:t xml:space="preserve">Начальник отдела развития пищевой, </w:t>
            </w:r>
            <w:r>
              <w:lastRenderedPageBreak/>
              <w:t>перерабатывающей промышленности и рыночной инфраструктуры</w:t>
            </w:r>
          </w:p>
        </w:tc>
      </w:tr>
      <w:tr w:rsidR="002B1777">
        <w:tc>
          <w:tcPr>
            <w:tcW w:w="1587" w:type="dxa"/>
            <w:vMerge/>
          </w:tcPr>
          <w:p w:rsidR="002B1777" w:rsidRDefault="002B1777"/>
        </w:tc>
        <w:tc>
          <w:tcPr>
            <w:tcW w:w="2665" w:type="dxa"/>
          </w:tcPr>
          <w:p w:rsidR="002B1777" w:rsidRDefault="002B1777">
            <w:pPr>
              <w:pStyle w:val="ConsPlusNormal"/>
              <w:jc w:val="center"/>
            </w:pPr>
            <w:r>
              <w:t>Софьина</w:t>
            </w:r>
          </w:p>
          <w:p w:rsidR="002B1777" w:rsidRDefault="002B1777">
            <w:pPr>
              <w:pStyle w:val="ConsPlusNormal"/>
              <w:jc w:val="center"/>
            </w:pPr>
            <w:r>
              <w:t>Ольга Николаевна</w:t>
            </w:r>
          </w:p>
        </w:tc>
        <w:tc>
          <w:tcPr>
            <w:tcW w:w="4819" w:type="dxa"/>
          </w:tcPr>
          <w:p w:rsidR="002B1777" w:rsidRDefault="002B1777">
            <w:pPr>
              <w:pStyle w:val="ConsPlusNormal"/>
              <w:jc w:val="center"/>
            </w:pPr>
            <w:r>
              <w:t>Начальник отдела финансов и бухгалтерской отчетности - главный бухгалтер</w:t>
            </w:r>
          </w:p>
        </w:tc>
      </w:tr>
      <w:tr w:rsidR="002B1777">
        <w:tc>
          <w:tcPr>
            <w:tcW w:w="1587" w:type="dxa"/>
            <w:vMerge/>
          </w:tcPr>
          <w:p w:rsidR="002B1777" w:rsidRDefault="002B1777"/>
        </w:tc>
        <w:tc>
          <w:tcPr>
            <w:tcW w:w="2665" w:type="dxa"/>
          </w:tcPr>
          <w:p w:rsidR="002B1777" w:rsidRDefault="002B1777">
            <w:pPr>
              <w:pStyle w:val="ConsPlusNormal"/>
              <w:jc w:val="center"/>
            </w:pPr>
            <w:r>
              <w:t>Рахматулина</w:t>
            </w:r>
          </w:p>
          <w:p w:rsidR="002B1777" w:rsidRDefault="002B1777">
            <w:pPr>
              <w:pStyle w:val="ConsPlusNormal"/>
              <w:jc w:val="center"/>
            </w:pPr>
            <w:r>
              <w:t>Надежда Расимовна</w:t>
            </w:r>
          </w:p>
        </w:tc>
        <w:tc>
          <w:tcPr>
            <w:tcW w:w="4819" w:type="dxa"/>
          </w:tcPr>
          <w:p w:rsidR="002B1777" w:rsidRDefault="002B1777">
            <w:pPr>
              <w:pStyle w:val="ConsPlusNormal"/>
              <w:jc w:val="center"/>
            </w:pPr>
            <w:r>
              <w:t>Начальник отдела развития животноводства, звероводства и птицеводства</w:t>
            </w:r>
          </w:p>
        </w:tc>
      </w:tr>
      <w:tr w:rsidR="002B1777">
        <w:tc>
          <w:tcPr>
            <w:tcW w:w="1587" w:type="dxa"/>
            <w:vMerge/>
          </w:tcPr>
          <w:p w:rsidR="002B1777" w:rsidRDefault="002B1777"/>
        </w:tc>
        <w:tc>
          <w:tcPr>
            <w:tcW w:w="2665" w:type="dxa"/>
          </w:tcPr>
          <w:p w:rsidR="002B1777" w:rsidRDefault="002B1777">
            <w:pPr>
              <w:pStyle w:val="ConsPlusNormal"/>
              <w:jc w:val="center"/>
            </w:pPr>
            <w:r>
              <w:t>Васильева</w:t>
            </w:r>
          </w:p>
          <w:p w:rsidR="002B1777" w:rsidRDefault="002B1777">
            <w:pPr>
              <w:pStyle w:val="ConsPlusNormal"/>
              <w:jc w:val="center"/>
            </w:pPr>
            <w:r>
              <w:t>Екатерина Сергеевна</w:t>
            </w:r>
          </w:p>
        </w:tc>
        <w:tc>
          <w:tcPr>
            <w:tcW w:w="4819" w:type="dxa"/>
          </w:tcPr>
          <w:p w:rsidR="002B1777" w:rsidRDefault="002B1777">
            <w:pPr>
              <w:pStyle w:val="ConsPlusNormal"/>
              <w:jc w:val="center"/>
            </w:pPr>
            <w:r>
              <w:t>Начальник отдела развития растениеводства, земледелия и научно-технической политики</w:t>
            </w:r>
          </w:p>
        </w:tc>
      </w:tr>
      <w:tr w:rsidR="002B1777">
        <w:tc>
          <w:tcPr>
            <w:tcW w:w="1587" w:type="dxa"/>
          </w:tcPr>
          <w:p w:rsidR="002B1777" w:rsidRDefault="002B1777">
            <w:pPr>
              <w:pStyle w:val="ConsPlusNormal"/>
              <w:jc w:val="center"/>
            </w:pPr>
            <w:r>
              <w:t>Секретарь комиссии</w:t>
            </w:r>
          </w:p>
        </w:tc>
        <w:tc>
          <w:tcPr>
            <w:tcW w:w="2665" w:type="dxa"/>
          </w:tcPr>
          <w:p w:rsidR="002B1777" w:rsidRDefault="002B1777">
            <w:pPr>
              <w:pStyle w:val="ConsPlusNormal"/>
              <w:jc w:val="center"/>
            </w:pPr>
            <w:r>
              <w:t>Огренич</w:t>
            </w:r>
          </w:p>
          <w:p w:rsidR="002B1777" w:rsidRDefault="002B1777">
            <w:pPr>
              <w:pStyle w:val="ConsPlusNormal"/>
              <w:jc w:val="center"/>
            </w:pPr>
            <w:r>
              <w:t>Ольга Анатольевна</w:t>
            </w:r>
          </w:p>
        </w:tc>
        <w:tc>
          <w:tcPr>
            <w:tcW w:w="4819" w:type="dxa"/>
          </w:tcPr>
          <w:p w:rsidR="002B1777" w:rsidRDefault="002B1777">
            <w:pPr>
              <w:pStyle w:val="ConsPlusNormal"/>
              <w:jc w:val="center"/>
            </w:pPr>
            <w:r>
              <w:t>Главный специалист отдела прогноза и экономического мониторинга</w:t>
            </w:r>
          </w:p>
        </w:tc>
      </w:tr>
    </w:tbl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ind w:firstLine="540"/>
        <w:jc w:val="both"/>
      </w:pPr>
    </w:p>
    <w:p w:rsidR="002B1777" w:rsidRDefault="002B17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BA" w:rsidRDefault="002B1777">
      <w:bookmarkStart w:id="3" w:name="_GoBack"/>
      <w:bookmarkEnd w:id="3"/>
    </w:p>
    <w:sectPr w:rsidR="006F62BA" w:rsidSect="00CE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7"/>
    <w:rsid w:val="00143B17"/>
    <w:rsid w:val="002B1777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C5C82C08CBE5F68779A9DA487A491D6020901621E9F03FCB65BCCA46EBA5A99C1854817CF80BF9E47EAEBD2D780671849243C249FC139C0C5N" TargetMode="External"/><Relationship Id="rId13" Type="http://schemas.openxmlformats.org/officeDocument/2006/relationships/hyperlink" Target="consultantplus://offline/ref=BE0C5C82C08CBE5F6877858CB187A491D7060302631F9F03FCB65BCCA46EBA5A99C1854817CE82B69E47EAEBD2D780671849243C249FC139C0C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0C5C82C08CBE5F6877858CB187A491D7040902661F9F03FCB65BCCA46EBA5A99C1854817CE82B69D47EAEBD2D780671849243C249FC139C0C5N" TargetMode="External"/><Relationship Id="rId12" Type="http://schemas.openxmlformats.org/officeDocument/2006/relationships/hyperlink" Target="consultantplus://offline/ref=BE0C5C82C08CBE5F68779A9DA487A491D6020F0C69109F03FCB65BCCA46EBA5A8BC1DD4416CB9CB69F52BCBA94C8C2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C5C82C08CBE5F6877858CB187A491D7060302631F9F03FCB65BCCA46EBA5A99C1854817CE82B69D47EAEBD2D780671849243C249FC139C0C5N" TargetMode="External"/><Relationship Id="rId11" Type="http://schemas.openxmlformats.org/officeDocument/2006/relationships/hyperlink" Target="consultantplus://offline/ref=BE0C5C82C08CBE5F68779A9DA487A491D6020B0663129F03FCB65BCCA46EBA5A8BC1DD4416CB9CB69F52BCBA94C8C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0C5C82C08CBE5F68779A9DA487A491D70E0C006A41C801ADE355C9AC3EE04A8F88894C09CE85A89A4CBCCB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C5C82C08CBE5F68779A9DA487A491D6020901621E9F03FCB65BCCA46EBA5A8BC1DD4416CB9CB69F52BCBA94C8C2N" TargetMode="External"/><Relationship Id="rId14" Type="http://schemas.openxmlformats.org/officeDocument/2006/relationships/hyperlink" Target="consultantplus://offline/ref=BE0C5C82C08CBE5F6877858CB187A491D7040902661F9F03FCB65BCCA46EBA5A99C1854817CE82B69E47EAEBD2D780671849243C249FC139C0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2020-07-15T13:02:00Z</dcterms:created>
  <dcterms:modified xsi:type="dcterms:W3CDTF">2020-07-15T13:02:00Z</dcterms:modified>
</cp:coreProperties>
</file>