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0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4C3749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4C3749">
        <w:rPr>
          <w:rFonts w:ascii="Times New Roman" w:hAnsi="Times New Roman" w:cs="Times New Roman"/>
          <w:sz w:val="28"/>
          <w:szCs w:val="28"/>
        </w:rPr>
        <w:t xml:space="preserve"> – крестьянское (фермерское) хозяйство (созданное в форме юридического лица или в качестве индивидуального предпринимателя), претендующие на получение  гранта  на  развитие  своего фермерского хозяйства на  территории  Ленинградской  области,  относящейся </w:t>
      </w:r>
      <w:r w:rsidR="00DA4FFC">
        <w:rPr>
          <w:rFonts w:ascii="Times New Roman" w:hAnsi="Times New Roman" w:cs="Times New Roman"/>
          <w:sz w:val="28"/>
          <w:szCs w:val="28"/>
        </w:rPr>
        <w:t xml:space="preserve"> к сельской территории или территории </w:t>
      </w:r>
      <w:r w:rsidRPr="004C3749">
        <w:rPr>
          <w:rFonts w:ascii="Times New Roman" w:hAnsi="Times New Roman" w:cs="Times New Roman"/>
          <w:sz w:val="28"/>
          <w:szCs w:val="28"/>
        </w:rPr>
        <w:t>сельской агломерации, в соответствии с распоряжением комитета (далее – хозяйство).</w:t>
      </w: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00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C3749">
        <w:rPr>
          <w:rFonts w:ascii="Times New Roman" w:hAnsi="Times New Roman" w:cs="Times New Roman"/>
          <w:sz w:val="28"/>
          <w:szCs w:val="28"/>
        </w:rPr>
        <w:t>– бизнес-план развития хозяйства, представленный в конкурсную комиссию по форме, установленной приказом комитета, которая содержит  направления расходования средств гранта, а также плановые показатели деятельности, направленные на увеличение объема производства и реализации сельскохозяйственной продукции (по годам в течение 5 лет), со сроком окупаемости не более 5 лет, обязательство по исполнению которых включается в соглашение о предоставлении гранта, заключаемое между получателем гранта и комитетом.</w:t>
      </w: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00" w:rsidRPr="005872E4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FC">
        <w:rPr>
          <w:rFonts w:ascii="Times New Roman" w:hAnsi="Times New Roman" w:cs="Times New Roman"/>
          <w:b/>
          <w:sz w:val="28"/>
          <w:szCs w:val="28"/>
          <w:u w:val="single"/>
        </w:rPr>
        <w:t>Заявитель</w:t>
      </w:r>
      <w:r w:rsidRPr="004C3749">
        <w:rPr>
          <w:rFonts w:ascii="Times New Roman" w:hAnsi="Times New Roman" w:cs="Times New Roman"/>
          <w:sz w:val="28"/>
          <w:szCs w:val="28"/>
        </w:rPr>
        <w:t>, претендующий на получение гранта, должен соответствовать</w:t>
      </w:r>
      <w:r w:rsidRPr="005872E4">
        <w:rPr>
          <w:rFonts w:ascii="Times New Roman" w:hAnsi="Times New Roman" w:cs="Times New Roman"/>
          <w:sz w:val="28"/>
          <w:szCs w:val="28"/>
        </w:rPr>
        <w:t xml:space="preserve"> условиям,  установленным  пунктом  2.2.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к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предоставления субсидий на государственную поддержку агропромышленного и </w:t>
      </w:r>
      <w:proofErr w:type="spell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утвержденному постановлением Правительства Ленинградской области от 04.02.2014 №15</w:t>
      </w:r>
      <w:r w:rsidRPr="005872E4">
        <w:rPr>
          <w:rFonts w:ascii="Times New Roman" w:hAnsi="Times New Roman" w:cs="Times New Roman"/>
          <w:sz w:val="28"/>
          <w:szCs w:val="28"/>
        </w:rPr>
        <w:t>, а также следующим дополнительным условиям: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1) заявитель осуществляет деятельность по производству, либо производству и переработке  сельскохозяйственной продукции не более 24 месяцев с даты регистрации; 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2) заявитель ранее не являлся получателем грантов  "</w:t>
      </w:r>
      <w:proofErr w:type="spellStart"/>
      <w:r w:rsidRPr="005872E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72E4">
        <w:rPr>
          <w:rFonts w:ascii="Times New Roman" w:hAnsi="Times New Roman" w:cs="Times New Roman"/>
          <w:sz w:val="28"/>
          <w:szCs w:val="28"/>
        </w:rPr>
        <w:t>",  "Ленинградский  гектар" и  гранта на поддержку начин</w:t>
      </w:r>
      <w:r w:rsidR="00DA4FFC">
        <w:rPr>
          <w:rFonts w:ascii="Times New Roman" w:hAnsi="Times New Roman" w:cs="Times New Roman"/>
          <w:sz w:val="28"/>
          <w:szCs w:val="28"/>
        </w:rPr>
        <w:t>ающего фермера;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3) наличие среднего специального или высшего сельскохозяйственного образования, либо дополнительного профессионального образования по сельскохозяйственной специальности или трудового стажа в сельском хозяйстве не менее трех лет, либо осуществление ведения или совместного ведения личного подсобного хозяйства в течение не менее трех лет (для индивидуального предпринимателя и главы крестьянского (фермерского) хозяйства, созданного в форме юридического лица);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4) наличие земельного участка, на праве собственности  или  договора   аренды на земельный участок (на срок не менее 5 лет и зарегистрированному в установленном порядке);</w:t>
      </w:r>
    </w:p>
    <w:p w:rsidR="008C0600" w:rsidRPr="005872E4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5) состоять в едином реестре субъектов малого и среднего предпринимательства  в соответствии с Федеральным законом от 24 июля 2007 года  № 209-ФЗ "О развитии малого и среднего предпринимательства в Российской Федерации";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6) осуществление  сельскохозяйственной  деятельности не менее 5 лет со дня 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7) достижение плановых показателей деятельности, предусмотренных </w:t>
      </w:r>
      <w:r w:rsidRPr="005872E4">
        <w:rPr>
          <w:rFonts w:ascii="Times New Roman" w:hAnsi="Times New Roman" w:cs="Times New Roman"/>
          <w:sz w:val="28"/>
          <w:szCs w:val="28"/>
        </w:rPr>
        <w:lastRenderedPageBreak/>
        <w:t>проектом;</w:t>
      </w:r>
    </w:p>
    <w:p w:rsidR="008C0600" w:rsidRPr="005872E4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8) создание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но не менее одного нового постоянного рабочего места в срок использования средств гранта. При этом глава крестьянского (фермерского) хозяйства или индивидуальный предприниматель не учитываются в качестве новых постоянных работников;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9) сохранение созданных новых постоянных рабочих мест в течение не менее 5 лет с даты получения гранта;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10) наличие проекта;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11)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8C0600" w:rsidRPr="005872E4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12)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</w:t>
      </w:r>
      <w:r>
        <w:rPr>
          <w:rFonts w:ascii="Times New Roman" w:hAnsi="Times New Roman" w:cs="Times New Roman"/>
          <w:sz w:val="28"/>
          <w:szCs w:val="28"/>
        </w:rPr>
        <w:t>луг, указанных в плане расходов.</w:t>
      </w:r>
    </w:p>
    <w:p w:rsidR="00AA7DDE" w:rsidRPr="00F74343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37" w:rsidRDefault="007C6237" w:rsidP="008C0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BE4" w:rsidRPr="00911730" w:rsidRDefault="007C6237" w:rsidP="008C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ЗАТРАТ, ФИНАНСОВОЕ ОБЕСПЕЧЕНИЕ КОТОРЫХ ПРЕДУСМАТРИВАЕТСЯ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ОСУЩЕСТВИТЬ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ГРАНТА «</w:t>
      </w:r>
      <w:r w:rsidR="008C0600">
        <w:rPr>
          <w:rFonts w:ascii="Times New Roman" w:hAnsi="Times New Roman" w:cs="Times New Roman"/>
          <w:b/>
          <w:bCs/>
          <w:sz w:val="28"/>
          <w:szCs w:val="28"/>
        </w:rPr>
        <w:t>ЛЕНИНГРАДСКИЙ ФЕРМЕР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C0600" w:rsidRPr="00DA4FFC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FFC">
        <w:rPr>
          <w:rFonts w:ascii="Times New Roman" w:hAnsi="Times New Roman" w:cs="Times New Roman"/>
          <w:b/>
          <w:sz w:val="28"/>
          <w:szCs w:val="28"/>
          <w:u w:val="single"/>
        </w:rPr>
        <w:t>Средства гранта направляются на: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приобретение,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87"/>
      <w:bookmarkEnd w:id="1"/>
      <w:r w:rsidRPr="005872E4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 и птицы (за исключением свиней);</w:t>
      </w:r>
    </w:p>
    <w:p w:rsidR="008C0600" w:rsidRPr="005872E4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89"/>
      <w:bookmarkEnd w:id="2"/>
      <w:r w:rsidRPr="005872E4">
        <w:rPr>
          <w:rFonts w:ascii="Times New Roman" w:hAnsi="Times New Roman" w:cs="Times New Roman"/>
          <w:sz w:val="28"/>
          <w:szCs w:val="28"/>
        </w:rPr>
        <w:t>приобретение рыбопосадочного материала;</w:t>
      </w:r>
    </w:p>
    <w:p w:rsidR="008C0600" w:rsidRPr="004C3749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 навесного оборудования, грузового автомобильного транспорта, оборудования для производства и </w:t>
      </w:r>
      <w:r w:rsidRPr="005872E4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переработки сельскохозяйственной продукции, которые были выпущены не </w:t>
      </w:r>
      <w:r w:rsidRPr="004C3749">
        <w:rPr>
          <w:rFonts w:ascii="Times New Roman" w:hAnsi="Times New Roman" w:cs="Times New Roman"/>
          <w:sz w:val="28"/>
          <w:szCs w:val="28"/>
        </w:rPr>
        <w:t>позднее трех лет до дня их приобретения получателем гранта и ранее не эксплуатировались. Перечень указанных техники, грузового автомобильного транспорта и оборудования утверждается  распоряжением комитета;</w:t>
      </w:r>
    </w:p>
    <w:p w:rsidR="008C0600" w:rsidRPr="004C3749" w:rsidRDefault="008C0600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1"/>
      <w:bookmarkEnd w:id="3"/>
      <w:r w:rsidRPr="004C3749">
        <w:rPr>
          <w:rFonts w:ascii="Times New Roman" w:hAnsi="Times New Roman" w:cs="Times New Roman"/>
          <w:sz w:val="28"/>
          <w:szCs w:val="28"/>
        </w:rPr>
        <w:t>приобретение, установка, монтаж автономных источников электро- и газоснабжения.</w:t>
      </w:r>
    </w:p>
    <w:p w:rsidR="004C3749" w:rsidRPr="004C3749" w:rsidRDefault="004C3749" w:rsidP="008C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Грант предоставляется в размере, не превышающем </w:t>
      </w:r>
      <w:r w:rsidRPr="004C3749">
        <w:rPr>
          <w:rFonts w:ascii="Times New Roman" w:hAnsi="Times New Roman" w:cs="Times New Roman"/>
          <w:b/>
          <w:sz w:val="28"/>
          <w:szCs w:val="28"/>
        </w:rPr>
        <w:t>5 млн</w:t>
      </w:r>
      <w:r w:rsidRPr="004C3749">
        <w:rPr>
          <w:rFonts w:ascii="Times New Roman" w:hAnsi="Times New Roman" w:cs="Times New Roman"/>
          <w:sz w:val="28"/>
          <w:szCs w:val="28"/>
        </w:rPr>
        <w:t xml:space="preserve"> рублей, - на разведение крупного рогатого скота мясного или молочного направления, выращивание  картофеля  и  овощей  открытого  грунта,  но  не более 90 процентов затрат; для ведения  иных  видов деятельности - в размере, не превышающем </w:t>
      </w:r>
      <w:r w:rsidRPr="004C3749">
        <w:rPr>
          <w:rFonts w:ascii="Times New Roman" w:hAnsi="Times New Roman" w:cs="Times New Roman"/>
          <w:b/>
          <w:sz w:val="28"/>
          <w:szCs w:val="28"/>
        </w:rPr>
        <w:t xml:space="preserve">3 млн </w:t>
      </w:r>
      <w:r w:rsidRPr="004C3749">
        <w:rPr>
          <w:rFonts w:ascii="Times New Roman" w:hAnsi="Times New Roman" w:cs="Times New Roman"/>
          <w:sz w:val="28"/>
          <w:szCs w:val="28"/>
        </w:rPr>
        <w:t>рублей, но не более 90 процентов затрат на поддержку одного хозяйства.</w:t>
      </w: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Срок  освоения  гранта составляет </w:t>
      </w:r>
      <w:r w:rsidRPr="004C3749">
        <w:rPr>
          <w:rFonts w:ascii="Times New Roman" w:hAnsi="Times New Roman" w:cs="Times New Roman"/>
          <w:b/>
          <w:sz w:val="28"/>
          <w:szCs w:val="28"/>
        </w:rPr>
        <w:t>18 месяцев</w:t>
      </w:r>
      <w:r w:rsidRPr="004C3749">
        <w:rPr>
          <w:rFonts w:ascii="Times New Roman" w:hAnsi="Times New Roman" w:cs="Times New Roman"/>
          <w:sz w:val="28"/>
          <w:szCs w:val="28"/>
        </w:rPr>
        <w:t xml:space="preserve"> со дня его поступления на счет получателя гранта.</w:t>
      </w: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Имущество, приобретаемое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Default="004C3749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30 рабочих дней с момента приобретения (строительства) на срок реализации проекта.</w:t>
      </w:r>
    </w:p>
    <w:p w:rsidR="00DA4FFC" w:rsidRDefault="00DA4FFC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5872E4" w:rsidRDefault="004C3749" w:rsidP="004C37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В случае направления средств гранта на строительство, реконструкцию, капитальный ремонт, модернизацию производственных и складских зданий, строений, сооружений необходимо наличие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</w:t>
      </w:r>
      <w:r w:rsidR="00DA4FFC">
        <w:rPr>
          <w:rFonts w:ascii="Times New Roman" w:hAnsi="Times New Roman" w:cs="Times New Roman"/>
          <w:sz w:val="28"/>
          <w:szCs w:val="28"/>
        </w:rPr>
        <w:t xml:space="preserve"> организацией  (в иных случаях).</w:t>
      </w:r>
    </w:p>
    <w:p w:rsidR="00DA4FFC" w:rsidRDefault="00DA4FFC" w:rsidP="004C3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5872E4" w:rsidRDefault="004C3749" w:rsidP="004C3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5872E4">
        <w:rPr>
          <w:rFonts w:ascii="Times New Roman" w:hAnsi="Times New Roman" w:cs="Times New Roman"/>
          <w:sz w:val="28"/>
          <w:szCs w:val="28"/>
        </w:rPr>
        <w:t xml:space="preserve">Работы (включая строительные работы, работы по реконструкции, капитальному  ремонту, модернизации и переустройству) должны </w:t>
      </w:r>
      <w:r w:rsidRPr="005872E4">
        <w:rPr>
          <w:rFonts w:ascii="Times New Roman" w:hAnsi="Times New Roman" w:cs="Times New Roman"/>
          <w:sz w:val="28"/>
          <w:szCs w:val="28"/>
        </w:rPr>
        <w:lastRenderedPageBreak/>
        <w:t>осуществляться по договору подряда (строительного подряда) с организацией, осуществляющей соответствующие виды деятельности, проведение вышеуказанных работ в арендованных зданиях (строениях, сооружениях) не допускается.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Заявитель может получить грант только </w:t>
      </w:r>
      <w:r w:rsidRPr="004C3749">
        <w:rPr>
          <w:rFonts w:ascii="Times New Roman" w:hAnsi="Times New Roman" w:cs="Times New Roman"/>
          <w:b/>
          <w:sz w:val="28"/>
          <w:szCs w:val="28"/>
        </w:rPr>
        <w:t>один</w:t>
      </w:r>
      <w:r w:rsidRPr="004C3749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C3749" w:rsidRPr="005872E4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CD6" w:rsidRPr="00DC7CD6" w:rsidRDefault="00DC7CD6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B0A" w:rsidRDefault="00FA7B0A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Default="00145DEC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Pr="001F3E71" w:rsidRDefault="00145DEC" w:rsidP="00145D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lastRenderedPageBreak/>
        <w:t>Перечень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</w:p>
    <w:tbl>
      <w:tblPr>
        <w:tblStyle w:val="a5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905"/>
        <w:gridCol w:w="3153"/>
      </w:tblGrid>
      <w:tr w:rsidR="00145DEC" w:rsidRPr="00A07616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навесного оборудования, грузового автомобильного транспорта  и </w:t>
            </w:r>
          </w:p>
          <w:p w:rsidR="00145DEC" w:rsidRPr="00E86AA7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оборудования для производства и переработки сельскохозяйственной продукции 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45DEC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или прочих паросиловых установок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145DEC" w:rsidTr="009711A5">
        <w:tc>
          <w:tcPr>
            <w:tcW w:w="7905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 и трансформаторы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Насосы возвратно-поступательные объемного действия </w:t>
            </w:r>
          </w:p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 xml:space="preserve"> насосы прочие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 xml:space="preserve">Машины самоходные и тележки, оснащенные подъемным </w:t>
            </w:r>
          </w:p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загрузочные, специально разработанные для </w:t>
            </w: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 сельском хозяйстве, навесные для сельскохозяйственных тракторов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28.22.18.210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Погрузчики сельскохозяйственные прочие, кроме</w:t>
            </w:r>
          </w:p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и навесных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 xml:space="preserve"> или контейнер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145DEC" w:rsidTr="009711A5">
        <w:tc>
          <w:tcPr>
            <w:tcW w:w="7905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</w:t>
            </w:r>
          </w:p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 или садоводстве</w:t>
            </w:r>
          </w:p>
        </w:tc>
        <w:tc>
          <w:tcPr>
            <w:tcW w:w="3153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–сливкоотделители  центробежные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пищевых продуктов или напитков, включая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жиры и масла, не включенное в другие группировки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28.99.39.190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29.10.59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Контейнеры, специально предназначенные для перевозки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грузов одним или более видами транспорта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3153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29.20.23</w:t>
            </w:r>
          </w:p>
        </w:tc>
      </w:tr>
      <w:tr w:rsidR="00145DEC" w:rsidTr="009711A5">
        <w:tc>
          <w:tcPr>
            <w:tcW w:w="7905" w:type="dxa"/>
          </w:tcPr>
          <w:p w:rsidR="00145DEC" w:rsidRPr="00E83E40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Прицепы (полуприцепы) к легковым и грузовым автомобилям,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отоциклам, мотороллерам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</w:t>
            </w: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циклам</w:t>
            </w:r>
            <w:proofErr w:type="spellEnd"/>
          </w:p>
        </w:tc>
        <w:tc>
          <w:tcPr>
            <w:tcW w:w="3153" w:type="dxa"/>
          </w:tcPr>
          <w:p w:rsidR="00145DEC" w:rsidRPr="00E83E40" w:rsidRDefault="00145DEC" w:rsidP="009711A5">
            <w:pPr>
              <w:pStyle w:val="a4"/>
              <w:ind w:left="0"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</w:tbl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Pr="00F15358" w:rsidRDefault="00145DEC" w:rsidP="00145DE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45DEC" w:rsidRPr="00037874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5DEC" w:rsidRPr="00037874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775FF3"/>
    <w:rsid w:val="007C6237"/>
    <w:rsid w:val="007F6CC3"/>
    <w:rsid w:val="008C0600"/>
    <w:rsid w:val="00934BE4"/>
    <w:rsid w:val="00A86EAD"/>
    <w:rsid w:val="00AA7DDE"/>
    <w:rsid w:val="00B413D9"/>
    <w:rsid w:val="00B865F4"/>
    <w:rsid w:val="00CC7BFF"/>
    <w:rsid w:val="00DA4FFC"/>
    <w:rsid w:val="00DC7CD6"/>
    <w:rsid w:val="00E01A39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4</cp:revision>
  <cp:lastPrinted>2021-02-24T12:58:00Z</cp:lastPrinted>
  <dcterms:created xsi:type="dcterms:W3CDTF">2021-05-14T07:54:00Z</dcterms:created>
  <dcterms:modified xsi:type="dcterms:W3CDTF">2021-05-14T08:11:00Z</dcterms:modified>
</cp:coreProperties>
</file>