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0" w:rsidRDefault="004E7D00">
      <w:pPr>
        <w:pStyle w:val="ConsPlusTitlePage"/>
      </w:pPr>
      <w:bookmarkStart w:id="0" w:name="_GoBack"/>
      <w:bookmarkEnd w:id="0"/>
      <w:r>
        <w:br/>
      </w:r>
    </w:p>
    <w:p w:rsidR="004E7D00" w:rsidRDefault="004E7D00">
      <w:pPr>
        <w:pStyle w:val="ConsPlusNormal"/>
        <w:outlineLvl w:val="0"/>
      </w:pPr>
    </w:p>
    <w:p w:rsidR="004E7D00" w:rsidRDefault="004E7D0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E7D00" w:rsidRDefault="004E7D00">
      <w:pPr>
        <w:pStyle w:val="ConsPlusTitle"/>
        <w:jc w:val="center"/>
      </w:pPr>
    </w:p>
    <w:p w:rsidR="004E7D00" w:rsidRDefault="004E7D00">
      <w:pPr>
        <w:pStyle w:val="ConsPlusTitle"/>
        <w:jc w:val="center"/>
      </w:pPr>
      <w:r>
        <w:t>ПОСТАНОВЛЕНИЕ</w:t>
      </w:r>
    </w:p>
    <w:p w:rsidR="004E7D00" w:rsidRDefault="004E7D00">
      <w:pPr>
        <w:pStyle w:val="ConsPlusTitle"/>
        <w:jc w:val="center"/>
      </w:pPr>
      <w:r>
        <w:t>от 25 мая 2021 г. N 286</w:t>
      </w:r>
    </w:p>
    <w:p w:rsidR="004E7D00" w:rsidRDefault="004E7D00">
      <w:pPr>
        <w:pStyle w:val="ConsPlusTitle"/>
        <w:jc w:val="center"/>
      </w:pPr>
    </w:p>
    <w:p w:rsidR="004E7D00" w:rsidRDefault="004E7D00">
      <w:pPr>
        <w:pStyle w:val="ConsPlusTitle"/>
        <w:jc w:val="center"/>
      </w:pPr>
      <w:r>
        <w:t>О СОЦИАЛЬНОЙ ПОДДЕРЖКЕ МОЛОДЫХ СПЕЦИАЛИСТОВ - РАБОТНИКОВ</w:t>
      </w:r>
    </w:p>
    <w:p w:rsidR="004E7D00" w:rsidRDefault="004E7D00">
      <w:pPr>
        <w:pStyle w:val="ConsPlusTitle"/>
        <w:jc w:val="center"/>
      </w:pPr>
      <w:r>
        <w:t>АГРОПРОМЫШЛЕННОГО КОМПЛЕКСА ЛЕНИНГРАДСКОЙ ОБЛАСТИ</w:t>
      </w:r>
    </w:p>
    <w:p w:rsidR="004E7D00" w:rsidRDefault="004E7D00">
      <w:pPr>
        <w:pStyle w:val="ConsPlusTitle"/>
        <w:jc w:val="center"/>
      </w:pPr>
      <w:r>
        <w:t>И СПЕЦИАЛИСТОВ, ПРОДОЛЖИВШИХ ТРУДОВЫЕ ОТНОШЕНИЯ</w:t>
      </w:r>
    </w:p>
    <w:p w:rsidR="004E7D00" w:rsidRDefault="004E7D00">
      <w:pPr>
        <w:pStyle w:val="ConsPlusTitle"/>
        <w:jc w:val="center"/>
      </w:pPr>
      <w:r>
        <w:t>В ОРГАНИЗАЦИЯХ АГРОПРОМЫШЛЕННОГО КОМПЛЕКСА</w:t>
      </w:r>
    </w:p>
    <w:p w:rsidR="004E7D00" w:rsidRDefault="004E7D00">
      <w:pPr>
        <w:pStyle w:val="ConsPlusTitle"/>
        <w:jc w:val="center"/>
      </w:pPr>
      <w:r>
        <w:t>ЛЕНИНГРАДСКОЙ ОБЛАСТИ ПОСЛЕ ПРОХОЖДЕНИЯ ВОЕННОЙ СЛУЖБЫ</w:t>
      </w:r>
    </w:p>
    <w:p w:rsidR="004E7D00" w:rsidRDefault="004E7D00">
      <w:pPr>
        <w:pStyle w:val="ConsPlusTitle"/>
        <w:jc w:val="center"/>
      </w:pPr>
      <w:r>
        <w:t>ПО ПРИЗЫВУ ИЛИ АЛЬТЕРНАТИВНОЙ ГРАЖДАНСКОЙ СЛУЖБЫ,</w:t>
      </w:r>
    </w:p>
    <w:p w:rsidR="004E7D00" w:rsidRDefault="004E7D00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4E7D00" w:rsidRDefault="004E7D00">
      <w:pPr>
        <w:pStyle w:val="ConsPlusTitle"/>
        <w:jc w:val="center"/>
      </w:pPr>
      <w:r>
        <w:t>ПРАВИТЕЛЬСТВА ЛЕНИНГРАДСКОЙ ОБЛАСТИ</w:t>
      </w:r>
    </w:p>
    <w:p w:rsidR="004E7D00" w:rsidRDefault="004E7D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7D0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D00" w:rsidRDefault="004E7D0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D00" w:rsidRDefault="004E7D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D00" w:rsidRDefault="004E7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D00" w:rsidRDefault="004E7D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E7D00" w:rsidRDefault="004E7D00">
            <w:pPr>
              <w:pStyle w:val="ConsPlusNormal"/>
              <w:jc w:val="center"/>
            </w:pPr>
            <w:r>
              <w:rPr>
                <w:color w:val="392C69"/>
              </w:rPr>
              <w:t>от 06.09.2021 N 575)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D00" w:rsidRDefault="004E7D00"/>
        </w:tc>
      </w:tr>
    </w:tbl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ind w:firstLine="540"/>
        <w:jc w:val="both"/>
      </w:pPr>
      <w:r>
        <w:t>В целях социальной поддержки молодых специалистов -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Правительство Ленинградской области постановляет:</w:t>
      </w:r>
    </w:p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ind w:firstLine="540"/>
        <w:jc w:val="both"/>
      </w:pPr>
      <w:r>
        <w:t>1. Установить в качестве меры социальной поддержки ежегодную единовременную выплату в размере 91954 рубля молодым специалистам - работникам агропромышленного комплекса Ленинградской области и специалистам,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осуществления мер социальной поддержки молодых специалистов -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3. Комитету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области: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при формировании бюджетной заявки на очередной финансовый год и на плановый период предусматривать расходы на выплату пособия молодым специалистам - работникам агропромышленного комплекса Ленинградской области и специалистам,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службы;</w:t>
      </w:r>
    </w:p>
    <w:p w:rsidR="004E7D00" w:rsidRDefault="004E7D00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договоров о предоставлении социальной поддержки, заключенных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 июля 2008 года N 206 "О социальной поддержке молодых специалистов - работников агропромышленного комплекса Ленинградской области", заключить договоры о предоставлении социальной поддержки с молодыми специалистами - работниками организаций агропромышленного комплекса Ленинградской области, специалистами, продолжившими трудовые отношения в организациях </w:t>
      </w:r>
      <w:r>
        <w:lastRenderedPageBreak/>
        <w:t>агропромышленного комплекса Ленинградской области после прохождения военной</w:t>
      </w:r>
      <w:proofErr w:type="gramEnd"/>
      <w:r>
        <w:t xml:space="preserve"> службы по призыву или альтернативной гражданской службы, и организациями агропромышленного комплекса Ленинградской области в соответствии с настоящим постановлением.</w:t>
      </w:r>
    </w:p>
    <w:p w:rsidR="004E7D00" w:rsidRDefault="004E7D00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06.09.2021 N 575)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4. Рекомендовать главам администраций муниципальных образований Ленинградской области разработать меры социальной поддержки молодых специалистов - работников предприятий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E7D00" w:rsidRDefault="00503A5B">
      <w:pPr>
        <w:pStyle w:val="ConsPlusNormal"/>
        <w:spacing w:before="220"/>
        <w:ind w:firstLine="540"/>
        <w:jc w:val="both"/>
      </w:pPr>
      <w:hyperlink r:id="rId8" w:history="1">
        <w:r w:rsidR="004E7D00">
          <w:rPr>
            <w:color w:val="0000FF"/>
          </w:rPr>
          <w:t>постановление</w:t>
        </w:r>
      </w:hyperlink>
      <w:r w:rsidR="004E7D00">
        <w:t xml:space="preserve"> Правительства Ленинградской области от 17 июля 2008 года N 206 "О социальной поддержке молодых специалистов - работников агропромышленного комплекса Ленинградской области";</w:t>
      </w:r>
    </w:p>
    <w:p w:rsidR="004E7D00" w:rsidRDefault="00503A5B">
      <w:pPr>
        <w:pStyle w:val="ConsPlusNormal"/>
        <w:spacing w:before="220"/>
        <w:ind w:firstLine="540"/>
        <w:jc w:val="both"/>
      </w:pPr>
      <w:hyperlink r:id="rId9" w:history="1">
        <w:r w:rsidR="004E7D00">
          <w:rPr>
            <w:color w:val="0000FF"/>
          </w:rPr>
          <w:t>постановление</w:t>
        </w:r>
      </w:hyperlink>
      <w:r w:rsidR="004E7D00">
        <w:t xml:space="preserve"> Правительства Ленинградской области от 21 июня 2010 года N 143 "О внесении изменений в постановление Правительства Ленинградской области от 17 июля 2008 года N 206 "О социальной поддержке молодых специалистов - работников агропромышленного комплекса Ленинградской области";</w:t>
      </w:r>
    </w:p>
    <w:p w:rsidR="004E7D00" w:rsidRDefault="00503A5B">
      <w:pPr>
        <w:pStyle w:val="ConsPlusNormal"/>
        <w:spacing w:before="220"/>
        <w:ind w:firstLine="540"/>
        <w:jc w:val="both"/>
      </w:pPr>
      <w:hyperlink r:id="rId10" w:history="1">
        <w:r w:rsidR="004E7D00">
          <w:rPr>
            <w:color w:val="0000FF"/>
          </w:rPr>
          <w:t>постановление</w:t>
        </w:r>
      </w:hyperlink>
      <w:r w:rsidR="004E7D00">
        <w:t xml:space="preserve"> Правительства Ленинградской области от 18 июня 2013 года N 167 "О внесении изменений в постановление Правительства Ленинградской области от 17 июля 2008 года N 206 "О социальной поддержке молодых специалистов - работников агропромышленного комплекса Ленинградской области".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10 дней после официального опубликования.</w:t>
      </w:r>
    </w:p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jc w:val="right"/>
      </w:pPr>
      <w:r>
        <w:t>Губернатор</w:t>
      </w:r>
    </w:p>
    <w:p w:rsidR="004E7D00" w:rsidRDefault="004E7D00">
      <w:pPr>
        <w:pStyle w:val="ConsPlusNormal"/>
        <w:jc w:val="right"/>
      </w:pPr>
      <w:r>
        <w:t>Ленинградской области</w:t>
      </w:r>
    </w:p>
    <w:p w:rsidR="004E7D00" w:rsidRDefault="004E7D0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E7D00" w:rsidRDefault="004E7D00">
      <w:pPr>
        <w:pStyle w:val="ConsPlusNormal"/>
        <w:jc w:val="right"/>
      </w:pPr>
    </w:p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jc w:val="right"/>
        <w:outlineLvl w:val="0"/>
      </w:pPr>
      <w:r>
        <w:t>УТВЕРЖДЕН</w:t>
      </w:r>
    </w:p>
    <w:p w:rsidR="004E7D00" w:rsidRDefault="004E7D00">
      <w:pPr>
        <w:pStyle w:val="ConsPlusNormal"/>
        <w:jc w:val="right"/>
      </w:pPr>
      <w:r>
        <w:t>постановлением Правительства</w:t>
      </w:r>
    </w:p>
    <w:p w:rsidR="004E7D00" w:rsidRDefault="004E7D00">
      <w:pPr>
        <w:pStyle w:val="ConsPlusNormal"/>
        <w:jc w:val="right"/>
      </w:pPr>
      <w:r>
        <w:t>Ленинградской области</w:t>
      </w:r>
    </w:p>
    <w:p w:rsidR="004E7D00" w:rsidRDefault="004E7D00">
      <w:pPr>
        <w:pStyle w:val="ConsPlusNormal"/>
        <w:jc w:val="right"/>
      </w:pPr>
      <w:r>
        <w:t>от 25.05.2021 N 286</w:t>
      </w:r>
    </w:p>
    <w:p w:rsidR="004E7D00" w:rsidRDefault="004E7D00">
      <w:pPr>
        <w:pStyle w:val="ConsPlusNormal"/>
        <w:jc w:val="right"/>
      </w:pPr>
      <w:r>
        <w:t>(приложение)</w:t>
      </w:r>
    </w:p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Title"/>
        <w:jc w:val="center"/>
      </w:pPr>
      <w:bookmarkStart w:id="1" w:name="P47"/>
      <w:bookmarkEnd w:id="1"/>
      <w:r>
        <w:t>ПОРЯДОК</w:t>
      </w:r>
    </w:p>
    <w:p w:rsidR="004E7D00" w:rsidRDefault="004E7D00">
      <w:pPr>
        <w:pStyle w:val="ConsPlusTitle"/>
        <w:jc w:val="center"/>
      </w:pPr>
      <w:r>
        <w:t>ОСУЩЕСТВЛЕНИЯ МЕР СОЦИАЛЬНОЙ ПОДДЕРЖКИ МОЛОДЫХ</w:t>
      </w:r>
    </w:p>
    <w:p w:rsidR="004E7D00" w:rsidRDefault="004E7D00">
      <w:pPr>
        <w:pStyle w:val="ConsPlusTitle"/>
        <w:jc w:val="center"/>
      </w:pPr>
      <w:r>
        <w:t>СПЕЦИАЛИСТОВ - РАБОТНИКОВ АГРОПРОМЫШЛЕННОГО КОМПЛЕКСА</w:t>
      </w:r>
    </w:p>
    <w:p w:rsidR="004E7D00" w:rsidRDefault="004E7D00">
      <w:pPr>
        <w:pStyle w:val="ConsPlusTitle"/>
        <w:jc w:val="center"/>
      </w:pPr>
      <w:proofErr w:type="gramStart"/>
      <w:r>
        <w:t>ЛЕНИНГРАДСКОЙ ОБЛАСТИ И СПЕЦИАЛИСТОВ, ПРОДОЛЖИВШИХ ТРУДОВЫЕ</w:t>
      </w:r>
      <w:proofErr w:type="gramEnd"/>
    </w:p>
    <w:p w:rsidR="004E7D00" w:rsidRDefault="004E7D00">
      <w:pPr>
        <w:pStyle w:val="ConsPlusTitle"/>
        <w:jc w:val="center"/>
      </w:pPr>
      <w:r>
        <w:t>ОТНОШЕНИЯ В ОРГАНИЗАЦИЯХ АГРОПРОМЫШЛЕННОГО КОМПЛЕКСА</w:t>
      </w:r>
    </w:p>
    <w:p w:rsidR="004E7D00" w:rsidRDefault="004E7D00">
      <w:pPr>
        <w:pStyle w:val="ConsPlusTitle"/>
        <w:jc w:val="center"/>
      </w:pPr>
      <w:r>
        <w:t>ЛЕНИНГРАДСКОЙ ОБЛАСТИ ПОСЛЕ ПРОХОЖДЕНИЯ ВОЕННОЙ СЛУЖБЫ</w:t>
      </w:r>
    </w:p>
    <w:p w:rsidR="004E7D00" w:rsidRDefault="004E7D00">
      <w:pPr>
        <w:pStyle w:val="ConsPlusTitle"/>
        <w:jc w:val="center"/>
      </w:pPr>
      <w:r>
        <w:t>ПО ПРИЗЫВУ ИЛИ АЛЬТЕРНАТИВНОЙ ГРАЖДАНСКОЙ СЛУЖБЫ</w:t>
      </w:r>
    </w:p>
    <w:p w:rsidR="004E7D00" w:rsidRDefault="004E7D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7D0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D00" w:rsidRDefault="004E7D0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D00" w:rsidRDefault="004E7D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D00" w:rsidRDefault="004E7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D00" w:rsidRDefault="004E7D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E7D00" w:rsidRDefault="004E7D00">
            <w:pPr>
              <w:pStyle w:val="ConsPlusNormal"/>
              <w:jc w:val="center"/>
            </w:pPr>
            <w:r>
              <w:rPr>
                <w:color w:val="392C69"/>
              </w:rPr>
              <w:t>от 06.09.2021 N 575)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D00" w:rsidRDefault="004E7D00"/>
        </w:tc>
      </w:tr>
    </w:tbl>
    <w:p w:rsidR="004E7D00" w:rsidRDefault="004E7D00">
      <w:pPr>
        <w:pStyle w:val="ConsPlusNormal"/>
        <w:ind w:firstLine="540"/>
        <w:jc w:val="both"/>
      </w:pPr>
    </w:p>
    <w:p w:rsidR="004E7D00" w:rsidRDefault="004E7D0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осуществления мер социальной поддержки молодых специалистов -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определяет условия, сроки и механизм осуществления мер социальной поддержки в форме ежегодной единовременной выплаты в размере 91954 рубля следующим категориям граждан, являющимся получателями указанной социальной поддержки:</w:t>
      </w:r>
      <w:proofErr w:type="gramEnd"/>
    </w:p>
    <w:p w:rsidR="004E7D00" w:rsidRDefault="004E7D00">
      <w:pPr>
        <w:pStyle w:val="ConsPlusNormal"/>
        <w:spacing w:before="220"/>
        <w:ind w:firstLine="540"/>
        <w:jc w:val="both"/>
      </w:pPr>
      <w:proofErr w:type="gramStart"/>
      <w:r>
        <w:t xml:space="preserve">молодым специалистам - работникам агропромышленного комплекса Ленинградской области, заключившим трудовые договоры на неопределенный срок с организациями агропромышленного комплекса Ленинградской области на выполнение трудовых функций по должностям сельскохозяйственного производства согласно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(постановление Госстандарта России от 26 декабря 1994 года N 367), имеющим документ государственного образца о среднем профессиональном образовании или о высшем профессиональном образовании</w:t>
      </w:r>
      <w:proofErr w:type="gramEnd"/>
      <w:r>
        <w:t xml:space="preserve"> по специальностям или направлениям подготовки: агрономия, </w:t>
      </w:r>
      <w:proofErr w:type="spellStart"/>
      <w:r>
        <w:t>агроинженерия</w:t>
      </w:r>
      <w:proofErr w:type="spellEnd"/>
      <w:r>
        <w:t>, зоотехния, ветеринария (далее - молодые специалисты);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специалистам,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2. В настоящем Порядке применяются следующие понятия: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комитет -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- орган исполнительный власти Ленинградской области, являющийся главным распорядителем бюджетных средств;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организации агропромышленного комплекса Ленинградской области - организации, являющиеся сельскохозяйственными товаропроизводителями Ленинградской области, соответствующие требованиям </w:t>
      </w:r>
      <w:hyperlink r:id="rId13" w:history="1">
        <w:r>
          <w:rPr>
            <w:color w:val="0000FF"/>
          </w:rPr>
          <w:t>статьи 3</w:t>
        </w:r>
      </w:hyperlink>
      <w:r>
        <w:t xml:space="preserve"> Федерального закона от 29 декабря 2006 года N 264-ФЗ "О развитии сельского хозяйства" и осуществляющие деятельность на территории Ленинградской области (далее - организации);</w:t>
      </w:r>
    </w:p>
    <w:p w:rsidR="004E7D00" w:rsidRDefault="004E7D00">
      <w:pPr>
        <w:pStyle w:val="ConsPlusNormal"/>
        <w:spacing w:before="220"/>
        <w:ind w:firstLine="540"/>
        <w:jc w:val="both"/>
      </w:pPr>
      <w:proofErr w:type="gramStart"/>
      <w:r>
        <w:t>специалисты, продолжившие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- граждане Российской Федерации, ранее работавшие в организациях, прекратившие трудовые отношения в связи с призывом на военную службу или направлением на заменяющую ее альтернативную гражданскую службу, заключившие в течение шести месяцев со дня завершения прохождения службы трудовые договоры на неопределенный срок</w:t>
      </w:r>
      <w:proofErr w:type="gramEnd"/>
      <w:r>
        <w:t xml:space="preserve"> </w:t>
      </w:r>
      <w:proofErr w:type="gramStart"/>
      <w:r>
        <w:t xml:space="preserve">с организациями на выполнение трудовых функций по должностям сельскохозяйственного производства согласно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(постановление Госстандарта России от 26 декабря 1994 года N 367), имеющие документ государственного образца о среднем профессиональном образовании или о высшем профессиональном образовании по специальностям или направлениям подготовки: агрономия, </w:t>
      </w:r>
      <w:proofErr w:type="spellStart"/>
      <w:r>
        <w:t>агроинженерия</w:t>
      </w:r>
      <w:proofErr w:type="spellEnd"/>
      <w:r>
        <w:t>, зоотехния, ветеринария (далее - специалисты);</w:t>
      </w:r>
      <w:proofErr w:type="gramEnd"/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договор о предоставлении социальной поддержки молодому специалисту - работнику агропромышленного комплекса Ленинградской области - договор о предоставлении социальной поддержки в форме ежегодной единовременной выплаты из областного бюджета Ленинградской </w:t>
      </w:r>
      <w:r>
        <w:lastRenderedPageBreak/>
        <w:t>области в размере 91954 рубля молодому специалисту, заключенный между молодым специалистом, организацией и комитетом по форме, утвержденной приказом комитета;</w:t>
      </w:r>
    </w:p>
    <w:p w:rsidR="004E7D00" w:rsidRDefault="004E7D00">
      <w:pPr>
        <w:pStyle w:val="ConsPlusNormal"/>
        <w:spacing w:before="220"/>
        <w:ind w:firstLine="540"/>
        <w:jc w:val="both"/>
      </w:pPr>
      <w:proofErr w:type="gramStart"/>
      <w:r>
        <w:t>договор о предоставлении социальной поддержки специалисту, продолжившему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службы, - договор о предоставлении социальной поддержки в форме ежегодной единовременной выплаты из областного бюджета Ленинградской области в размере 91954 рубля специалисту, заключенный между специалистом, организацией и комитетом по форме, утвержденной приказом комитета;</w:t>
      </w:r>
      <w:proofErr w:type="gramEnd"/>
    </w:p>
    <w:p w:rsidR="004E7D00" w:rsidRDefault="004E7D00">
      <w:pPr>
        <w:pStyle w:val="ConsPlusNormal"/>
        <w:spacing w:before="220"/>
        <w:ind w:firstLine="540"/>
        <w:jc w:val="both"/>
      </w:pPr>
      <w:r>
        <w:t>договор о социальной поддержке - договор о предоставлении социальной поддержки молодому специалисту - работнику агропромышленного комплекса Ленинградской области, договор о предоставлении социальной поддержки специалисту, продолжившему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пособие - выплата из областного бюджета Ленинградской области в размере 91954 рубля, выплачиваемая молодому специалисту, специалисту в соответствии с договорами о социальной поддержке один раз в год, но не более трех выплат в отношении одного физического лица.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3. Возраст и гражданство молодого специалиста, специалиста, а также наличие у него документа государственного образца о среднем профессиональном образовании или о высшем профессиональном образовании определяются на дату заключения договора о социальной поддержке.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4. Отношения между молодым специалистом или специалистом, организацией и комитетом регулируются договором о социальной поддержке.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Обязательными условиями договора о социальной поддержке являются:</w:t>
      </w:r>
    </w:p>
    <w:p w:rsidR="004E7D00" w:rsidRDefault="004E7D00">
      <w:pPr>
        <w:pStyle w:val="ConsPlusNormal"/>
        <w:spacing w:before="220"/>
        <w:ind w:firstLine="540"/>
        <w:jc w:val="both"/>
      </w:pPr>
      <w:proofErr w:type="gramStart"/>
      <w:r>
        <w:t>продолжение молодым специалистом работы в организации, в которую трудоустроился молодой специалист после окончания образовательной организации среднего профессионального образования или образовательной организации высшего профессионального образования, за исключением случаев увольнения в связи с ликвидацией организации, сокращения численности или штата работников организации, призыва работника на военную службу или направления его на заменяющую ее альтернативную гражданскую службу;</w:t>
      </w:r>
      <w:proofErr w:type="gramEnd"/>
    </w:p>
    <w:p w:rsidR="004E7D00" w:rsidRDefault="004E7D00">
      <w:pPr>
        <w:pStyle w:val="ConsPlusNormal"/>
        <w:spacing w:before="220"/>
        <w:ind w:firstLine="540"/>
        <w:jc w:val="both"/>
      </w:pPr>
      <w:r>
        <w:t>или продолжение специалистом работы в организации, в которую трудоустроился специалист после прохождения военной службы по призыву или альтернативной гражданской службы, за исключением случаев увольнения в связи с ликвидацией организации, сокращения численности или штата работников организации.</w:t>
      </w:r>
    </w:p>
    <w:p w:rsidR="004E7D00" w:rsidRDefault="004E7D00">
      <w:pPr>
        <w:pStyle w:val="ConsPlusNormal"/>
        <w:spacing w:before="220"/>
        <w:ind w:firstLine="540"/>
        <w:jc w:val="both"/>
      </w:pPr>
      <w:bookmarkStart w:id="2" w:name="P75"/>
      <w:bookmarkEnd w:id="2"/>
      <w:r>
        <w:t>5. Проект договора о социальной поддержке, подписанный руководителем организации и молодым специалистом или специалистом, с прилагаемыми документами представляется в комитет молодым специалистом или специалистом лично либо почтовым отправлением.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К проекту договора о социальной поддержке молодые специалисты, специалисты прилагают следующие документы (либо их копии, заверенные в порядке, установленном законодательством):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паспорт молодого специалиста, специалиста;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трудовой договор молодого специалиста, специалиста;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lastRenderedPageBreak/>
        <w:t>документ государственного образца о среднем профессиональном образовании или о высшем профессиональном образовании молодого специалиста, специалиста;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трудовую книжку </w:t>
      </w:r>
      <w:proofErr w:type="gramStart"/>
      <w:r>
        <w:t>и(</w:t>
      </w:r>
      <w:proofErr w:type="gramEnd"/>
      <w:r>
        <w:t xml:space="preserve">или) сведения о трудовой деятельности, предусмотренные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подтверждающие трудоустройство в организацию;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военный билет специалиста.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6. Комитет: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1) в течение семи рабочих дней </w:t>
      </w:r>
      <w:proofErr w:type="gramStart"/>
      <w:r>
        <w:t>с даты регистрации</w:t>
      </w:r>
      <w:proofErr w:type="gramEnd"/>
      <w:r>
        <w:t xml:space="preserve"> в комитете документов, указанных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настоящего Порядка, запрашивает выписку из Единого государственного реестра юридических лиц в отношении организации в порядке, установленном действующим законодательством;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2) в течение 15 рабочих дней </w:t>
      </w:r>
      <w:proofErr w:type="gramStart"/>
      <w:r>
        <w:t>с даты регистрации</w:t>
      </w:r>
      <w:proofErr w:type="gramEnd"/>
      <w:r>
        <w:t xml:space="preserve"> в комитете документов, указанных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настоящего Порядка, подписывает договор о социальной поддержке и направляет два экземпляра в адрес организации (за исключением случаев, определенных </w:t>
      </w:r>
      <w:hyperlink w:anchor="P90" w:history="1">
        <w:r>
          <w:rPr>
            <w:color w:val="0000FF"/>
          </w:rPr>
          <w:t>пунктом 8</w:t>
        </w:r>
      </w:hyperlink>
      <w:r>
        <w:t xml:space="preserve"> настоящего Порядка);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3) ведет учет заключенных, исполненных и расторгнутых досрочно договоров о социальной поддержке;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4) надлежащим образом выполняет условия договора о социальной поддержке, в том числе в части своевременной выплаты пособия;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5) своевременно подготавливает и заключает дополнительные соглашения к договору о социальной поддержке в случаях, установленных договором;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6) подает бюджетную заявку, сформированную с учетом действующих договоров о социальной поддержке и прогноза заключения таких договоров в очередном финансовом году и плановом периоде.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7. Пособие выплачивается в течение первых трех лет работы при условии заключения договора о социальной поддержке по факту завершения текущего года трудовой деятельности молодым специалистом, специалистом, подтвержденному справкой с места работы о продолжении трудовых отношений между молодым специалистом, специалистом и организацией.</w:t>
      </w:r>
    </w:p>
    <w:p w:rsidR="004E7D00" w:rsidRDefault="004E7D00">
      <w:pPr>
        <w:pStyle w:val="ConsPlusNormal"/>
        <w:spacing w:before="220"/>
        <w:ind w:firstLine="540"/>
        <w:jc w:val="both"/>
      </w:pPr>
      <w:bookmarkStart w:id="3" w:name="P90"/>
      <w:bookmarkEnd w:id="3"/>
      <w:r>
        <w:t>8. Комитет отказывает в заключени</w:t>
      </w:r>
      <w:proofErr w:type="gramStart"/>
      <w:r>
        <w:t>и</w:t>
      </w:r>
      <w:proofErr w:type="gramEnd"/>
      <w:r>
        <w:t xml:space="preserve"> договора о социальной поддержке в следующих случаях: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проект договора о социальной поддержке не соответствует установленной форме;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к проекту договора о социальной поддержке не приложены документы, предусмотренные </w:t>
      </w:r>
      <w:hyperlink w:anchor="P75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участник договора о социальной поддержке не имеет или утратил статус организации;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участник договора о социальной поддержке не соответствует условиям, предъявляемым к молодому специалисту, специалисту, установленным законодательством и настоящим Порядком;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участником договора о социальной поддержке является молодой специалист, специалист, с которым ранее заключался договор о социальной поддержке (за исключением случаев, указанных в </w:t>
      </w:r>
      <w:hyperlink w:anchor="P99" w:history="1">
        <w:r>
          <w:rPr>
            <w:color w:val="0000FF"/>
          </w:rPr>
          <w:t>пункте 10</w:t>
        </w:r>
      </w:hyperlink>
      <w:r>
        <w:t xml:space="preserve"> настоящего Порядка), в том числе с участием иных органов исполнительной власти Ленинградской области;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lastRenderedPageBreak/>
        <w:t xml:space="preserve">проект договора о социальной поддержке не подписан молодым специалистом, специалистом </w:t>
      </w:r>
      <w:proofErr w:type="gramStart"/>
      <w:r>
        <w:t>и(</w:t>
      </w:r>
      <w:proofErr w:type="gramEnd"/>
      <w:r>
        <w:t>или) руководителем организации.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Мотивированный отказ направляется комитетом руководителю организации в течение 10 рабочих дней </w:t>
      </w:r>
      <w:proofErr w:type="gramStart"/>
      <w:r>
        <w:t>с даты регистрации</w:t>
      </w:r>
      <w:proofErr w:type="gramEnd"/>
      <w:r>
        <w:t xml:space="preserve"> в комитете документов, указанных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9. Договор о социальной поддержке заключается на основании обращения молодого специалиста, специалиста к руководителю организации после заключения трудового договора и окончания испытательного срока, если такой срок был установлен специалисту при приеме на работу.</w:t>
      </w:r>
    </w:p>
    <w:p w:rsidR="004E7D00" w:rsidRDefault="004E7D00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10. </w:t>
      </w:r>
      <w:proofErr w:type="gramStart"/>
      <w:r>
        <w:t xml:space="preserve">Комитет не вправе повторно заключать с молодым специалистом, специалистом договор о социальной поддержке, за исключением случаев расторжения трудового договора в связи с ликвидацией организации, сокращением численности или штата работников организации, призывом работника на военную службу или направлением его на заменяющую ее альтернативную гражданскую службу, признанием утратившим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 июля 2008 года N 206 "О социальной</w:t>
      </w:r>
      <w:proofErr w:type="gramEnd"/>
      <w:r>
        <w:t xml:space="preserve"> поддержке молодых специалистов - работников агропромышленного комплекса Ленинградской области".</w:t>
      </w:r>
    </w:p>
    <w:p w:rsidR="004E7D00" w:rsidRDefault="004E7D0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06.09.2021 N 575)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 xml:space="preserve">При расторжении трудового договора с молодым специалистом, специалистом в случаях, указанных в </w:t>
      </w:r>
      <w:hyperlink w:anchor="P99" w:history="1">
        <w:r>
          <w:rPr>
            <w:color w:val="0000FF"/>
          </w:rPr>
          <w:t>абзаце первом пункта 10</w:t>
        </w:r>
      </w:hyperlink>
      <w:r>
        <w:t xml:space="preserve"> настоящего Порядка, и повторном обращении молодого специалиста, специалиста в комитет в порядке, установленном </w:t>
      </w:r>
      <w:hyperlink w:anchor="P75" w:history="1">
        <w:r>
          <w:rPr>
            <w:color w:val="0000FF"/>
          </w:rPr>
          <w:t>пунктом 5</w:t>
        </w:r>
      </w:hyperlink>
      <w:r>
        <w:t xml:space="preserve"> настоящего Порядка, договор о социальной поддержке заключается с учетом ранее выплаченных сумм пособия.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11. Пособие перечисляется на банковский счет молодого специалиста, специалиста, указанный в договоре о социальной поддержке, ежегодно по истечении соответствующего рабочего года молодого специалиста, специалиста, если на дату совершения соответствующей банковской операции трудовой договор и договор о социальной поддержке продолжают действовать.</w:t>
      </w:r>
    </w:p>
    <w:p w:rsidR="004E7D00" w:rsidRDefault="004E7D00">
      <w:pPr>
        <w:pStyle w:val="ConsPlusNormal"/>
        <w:spacing w:before="220"/>
        <w:ind w:firstLine="540"/>
        <w:jc w:val="both"/>
      </w:pPr>
      <w:r>
        <w:t>Сроки и порядок перечисления пособия устанавливаются в договоре о социальной поддержке.</w:t>
      </w:r>
    </w:p>
    <w:p w:rsidR="004E7D00" w:rsidRDefault="004E7D00">
      <w:pPr>
        <w:pStyle w:val="ConsPlusNormal"/>
      </w:pPr>
    </w:p>
    <w:p w:rsidR="004E7D00" w:rsidRDefault="004E7D00">
      <w:pPr>
        <w:pStyle w:val="ConsPlusNormal"/>
      </w:pPr>
    </w:p>
    <w:p w:rsidR="004E7D00" w:rsidRDefault="004E7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E92" w:rsidRDefault="00822E92"/>
    <w:sectPr w:rsidR="00822E92" w:rsidSect="0084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00"/>
    <w:rsid w:val="004E7D00"/>
    <w:rsid w:val="00503A5B"/>
    <w:rsid w:val="008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4C4ECEE84A279AAE2E97F0834F5B19CCDE1420C834D370FBAA2957548EE931F81CA2B4143FDF2EC5DA5A75KAiFH" TargetMode="External"/><Relationship Id="rId13" Type="http://schemas.openxmlformats.org/officeDocument/2006/relationships/hyperlink" Target="consultantplus://offline/ref=3E414C4ECEE84A279AAE3186E5834F5B1BC7D0162BCC34D370FBAA2957548EE923F844AEB41321DF2DD08C0B33FB99BA83BB55125D8650FFK0i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14C4ECEE84A279AAE2E97F0834F5B1ACBDE1129C634D370FBAA2957548EE923F844AEB41321DE28D08C0B33FB99BA83BB55125D8650FFK0i5H" TargetMode="External"/><Relationship Id="rId12" Type="http://schemas.openxmlformats.org/officeDocument/2006/relationships/hyperlink" Target="consultantplus://offline/ref=3E414C4ECEE84A279AAE3186E5834F5B19CCDD1821C834D370FBAA2957548EE923F844AEB41321DF2ED08C0B33FB99BA83BB55125D8650FFK0i5H" TargetMode="External"/><Relationship Id="rId17" Type="http://schemas.openxmlformats.org/officeDocument/2006/relationships/hyperlink" Target="consultantplus://offline/ref=3E414C4ECEE84A279AAE2E97F0834F5B1ACBDE1129C634D370FBAA2957548EE923F844AEB41321DF2ED08C0B33FB99BA83BB55125D8650FFK0i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14C4ECEE84A279AAE2E97F0834F5B19CCDE1420C834D370FBAA2957548EE931F81CA2B4143FDF2EC5DA5A75KA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14C4ECEE84A279AAE2E97F0834F5B19CCDE1420C834D370FBAA2957548EE931F81CA2B4143FDF2EC5DA5A75KAiFH" TargetMode="External"/><Relationship Id="rId11" Type="http://schemas.openxmlformats.org/officeDocument/2006/relationships/hyperlink" Target="consultantplus://offline/ref=3E414C4ECEE84A279AAE2E97F0834F5B1ACBDE1129C634D370FBAA2957548EE923F844AEB41321DF2ED08C0B33FB99BA83BB55125D8650FFK0i5H" TargetMode="External"/><Relationship Id="rId5" Type="http://schemas.openxmlformats.org/officeDocument/2006/relationships/hyperlink" Target="consultantplus://offline/ref=3E414C4ECEE84A279AAE2E97F0834F5B1ACBDE1129C634D370FBAA2957548EE923F844AEB41321DE2BD08C0B33FB99BA83BB55125D8650FFK0i5H" TargetMode="External"/><Relationship Id="rId15" Type="http://schemas.openxmlformats.org/officeDocument/2006/relationships/hyperlink" Target="consultantplus://offline/ref=3E414C4ECEE84A279AAE3186E5834F5B1BC7D01629CF34D370FBAA2957548EE931F81CA2B4143FDF2EC5DA5A75KAiFH" TargetMode="External"/><Relationship Id="rId10" Type="http://schemas.openxmlformats.org/officeDocument/2006/relationships/hyperlink" Target="consultantplus://offline/ref=3E414C4ECEE84A279AAE2E97F0834F5B19CCDE132DC934D370FBAA2957548EE931F81CA2B4143FDF2EC5DA5A75KAi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14C4ECEE84A279AAE2E97F0834F5B19CFD81228CC34D370FBAA2957548EE931F81CA2B4143FDF2EC5DA5A75KAiFH" TargetMode="External"/><Relationship Id="rId14" Type="http://schemas.openxmlformats.org/officeDocument/2006/relationships/hyperlink" Target="consultantplus://offline/ref=3E414C4ECEE84A279AAE3186E5834F5B19CCDD1821C834D370FBAA2957548EE923F844AEB41321DF2ED08C0B33FB99BA83BB55125D8650FFK0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</cp:revision>
  <cp:lastPrinted>2021-10-07T07:35:00Z</cp:lastPrinted>
  <dcterms:created xsi:type="dcterms:W3CDTF">2021-10-07T07:34:00Z</dcterms:created>
  <dcterms:modified xsi:type="dcterms:W3CDTF">2021-10-07T07:50:00Z</dcterms:modified>
</cp:coreProperties>
</file>