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6B" w:rsidRPr="00D0616B" w:rsidRDefault="00E65632" w:rsidP="00D0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51"/>
      <w:bookmarkEnd w:id="0"/>
      <w:r w:rsidRPr="00D0616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C0600" w:rsidRPr="00D0616B">
        <w:rPr>
          <w:rFonts w:ascii="Times New Roman" w:hAnsi="Times New Roman" w:cs="Times New Roman"/>
          <w:b/>
          <w:sz w:val="28"/>
          <w:szCs w:val="28"/>
        </w:rPr>
        <w:t>Заявитель</w:t>
      </w:r>
      <w:r w:rsidR="008C0600" w:rsidRPr="00D0616B">
        <w:rPr>
          <w:rFonts w:ascii="Times New Roman" w:hAnsi="Times New Roman" w:cs="Times New Roman"/>
          <w:sz w:val="28"/>
          <w:szCs w:val="28"/>
        </w:rPr>
        <w:t xml:space="preserve"> – </w:t>
      </w:r>
      <w:r w:rsidR="00D0616B" w:rsidRPr="00D0616B">
        <w:rPr>
          <w:rFonts w:ascii="Times New Roman" w:hAnsi="Times New Roman" w:cs="Times New Roman"/>
          <w:bCs/>
          <w:sz w:val="28"/>
          <w:szCs w:val="28"/>
        </w:rPr>
        <w:t>крестьянское (фермерское) хозяйство (созданное в форме юридического лица или в качестве индивидуального предпринимателя), претендующее на получение гранта на развитие своего фермерского хозяйства на территории Ленинградской области, относящейся к сельской территории или территории сельской агломерации в соответствии с распоряжением комитета.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4C3749" w:rsidRDefault="004C3749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C0600" w:rsidRPr="004C374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8C0600" w:rsidRPr="004C3749">
        <w:rPr>
          <w:rFonts w:ascii="Times New Roman" w:hAnsi="Times New Roman" w:cs="Times New Roman"/>
          <w:sz w:val="28"/>
          <w:szCs w:val="28"/>
        </w:rPr>
        <w:t xml:space="preserve">– </w:t>
      </w:r>
      <w:r w:rsidRPr="00E65632">
        <w:rPr>
          <w:rFonts w:ascii="Times New Roman" w:hAnsi="Times New Roman" w:cs="Times New Roman"/>
          <w:bCs/>
          <w:sz w:val="28"/>
          <w:szCs w:val="28"/>
        </w:rPr>
        <w:t>бизнес-план развития хозяйства, представленный в конкурсную комиссию, по форме, установленной приказом комитета, содержащий направления расходования средств гранта,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лет, обязательство по исполнению которых включается в соглашение о предоставлении гранта, заключаемое между получателем гранта и комитетом.</w:t>
      </w:r>
    </w:p>
    <w:p w:rsidR="008C0600" w:rsidRPr="008D0C9E" w:rsidRDefault="008C0600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9DA" w:rsidRPr="008D0C9E" w:rsidRDefault="007539DA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E">
        <w:rPr>
          <w:rFonts w:ascii="Times New Roman" w:hAnsi="Times New Roman" w:cs="Times New Roman"/>
          <w:bCs/>
          <w:sz w:val="28"/>
          <w:szCs w:val="28"/>
        </w:rPr>
        <w:t xml:space="preserve">Заявитель, претендующий на получение гранта, должен соответствовать требованиям, установленным </w:t>
      </w:r>
      <w:hyperlink r:id="rId5" w:history="1">
        <w:r w:rsidRPr="008D0C9E">
          <w:rPr>
            <w:rFonts w:ascii="Times New Roman" w:hAnsi="Times New Roman" w:cs="Times New Roman"/>
            <w:bCs/>
            <w:sz w:val="28"/>
            <w:szCs w:val="28"/>
          </w:rPr>
          <w:t>пунктом 2.3</w:t>
        </w:r>
      </w:hyperlink>
      <w:r w:rsidRPr="008D0C9E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8D0C9E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</w:t>
      </w:r>
      <w:r w:rsidRPr="008D0C9E">
        <w:rPr>
          <w:rFonts w:ascii="Times New Roman" w:hAnsi="Times New Roman" w:cs="Times New Roman"/>
          <w:bCs/>
          <w:sz w:val="28"/>
          <w:szCs w:val="28"/>
        </w:rPr>
        <w:t>, а также следующим дополнительным усло</w:t>
      </w:r>
      <w:r w:rsidR="008D0C9E">
        <w:rPr>
          <w:rFonts w:ascii="Times New Roman" w:hAnsi="Times New Roman" w:cs="Times New Roman"/>
          <w:bCs/>
          <w:sz w:val="28"/>
          <w:szCs w:val="28"/>
        </w:rPr>
        <w:t>виям:</w:t>
      </w:r>
    </w:p>
    <w:p w:rsidR="007539DA" w:rsidRPr="008D0C9E" w:rsidRDefault="007539DA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E">
        <w:rPr>
          <w:rFonts w:ascii="Times New Roman" w:hAnsi="Times New Roman" w:cs="Times New Roman"/>
          <w:bCs/>
          <w:sz w:val="28"/>
          <w:szCs w:val="28"/>
        </w:rPr>
        <w:t>1) заявитель осуществляет деятельность по производству либо производству и переработке сельскохозяйственной продукции не более 24 месяцев с даты регистрации;</w:t>
      </w:r>
    </w:p>
    <w:p w:rsidR="007539DA" w:rsidRPr="008D0C9E" w:rsidRDefault="007539DA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E">
        <w:rPr>
          <w:rFonts w:ascii="Times New Roman" w:hAnsi="Times New Roman" w:cs="Times New Roman"/>
          <w:bCs/>
          <w:sz w:val="28"/>
          <w:szCs w:val="28"/>
        </w:rPr>
        <w:t>2) заявитель ранее не являлся получателем грантов "</w:t>
      </w:r>
      <w:proofErr w:type="spellStart"/>
      <w:r w:rsidRPr="008D0C9E">
        <w:rPr>
          <w:rFonts w:ascii="Times New Roman" w:hAnsi="Times New Roman" w:cs="Times New Roman"/>
          <w:bCs/>
          <w:sz w:val="28"/>
          <w:szCs w:val="28"/>
        </w:rPr>
        <w:t>Агростартап</w:t>
      </w:r>
      <w:proofErr w:type="spellEnd"/>
      <w:r w:rsidRPr="008D0C9E">
        <w:rPr>
          <w:rFonts w:ascii="Times New Roman" w:hAnsi="Times New Roman" w:cs="Times New Roman"/>
          <w:bCs/>
          <w:sz w:val="28"/>
          <w:szCs w:val="28"/>
        </w:rPr>
        <w:t>", "Ленинградский гектар" и гранта на поддержку начинающего фермера;</w:t>
      </w:r>
    </w:p>
    <w:p w:rsidR="007539DA" w:rsidRPr="008D0C9E" w:rsidRDefault="007539DA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E">
        <w:rPr>
          <w:rFonts w:ascii="Times New Roman" w:hAnsi="Times New Roman" w:cs="Times New Roman"/>
          <w:bCs/>
          <w:sz w:val="28"/>
          <w:szCs w:val="28"/>
        </w:rPr>
        <w:t>3) заявитель имеет среднее специальное или высшее сельскохозяйственное образование либо дополнительное профессиональное образование по сельскохозяйственной специальности; либо имеет трудовой стаж в сельском хозяйстве не менее трех лет; либо осуществляет ведение или совместное ведение личного подсобного хозяйства в течение не менее трех лет (для индивидуального предпринимателя и главы крестьянского (фермерского) хозяйства, созданного в форме юридического лица);</w:t>
      </w:r>
    </w:p>
    <w:p w:rsidR="007539DA" w:rsidRPr="008D0C9E" w:rsidRDefault="007539DA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E">
        <w:rPr>
          <w:rFonts w:ascii="Times New Roman" w:hAnsi="Times New Roman" w:cs="Times New Roman"/>
          <w:bCs/>
          <w:sz w:val="28"/>
          <w:szCs w:val="28"/>
        </w:rPr>
        <w:t>4) заявитель имеет в наличии земельный участок на праве собственности или договора аренды на земельный участок на срок не менее пяти лет, зарегистрированного в установленном порядке;</w:t>
      </w:r>
    </w:p>
    <w:p w:rsidR="007539DA" w:rsidRPr="008D0C9E" w:rsidRDefault="007539DA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E">
        <w:rPr>
          <w:rFonts w:ascii="Times New Roman" w:hAnsi="Times New Roman" w:cs="Times New Roman"/>
          <w:bCs/>
          <w:sz w:val="28"/>
          <w:szCs w:val="28"/>
        </w:rPr>
        <w:t xml:space="preserve">5) заявитель состоит в едином реестре субъектов малого и среднего предпринимательства в соответствии с Федеральным </w:t>
      </w:r>
      <w:hyperlink r:id="rId6" w:history="1">
        <w:r w:rsidRPr="008D0C9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D0C9E">
        <w:rPr>
          <w:rFonts w:ascii="Times New Roman" w:hAnsi="Times New Roman" w:cs="Times New Roman"/>
          <w:bCs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7539DA" w:rsidRPr="008D0C9E" w:rsidRDefault="007539DA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E">
        <w:rPr>
          <w:rFonts w:ascii="Times New Roman" w:hAnsi="Times New Roman" w:cs="Times New Roman"/>
          <w:bCs/>
          <w:sz w:val="28"/>
          <w:szCs w:val="28"/>
        </w:rPr>
        <w:t>6) осуществление сельскохозяйственной деятельности на сельской территории или территории сельской агломерации Ленинградской области, утвержденных в составе государственной программы Ленинградской области "Комплексное развитие сельских территорий Ленинградской области", утвержденной постановлением Правительства Ленинградской области от 27 декабря 2019 года N 636 (</w:t>
      </w:r>
      <w:hyperlink r:id="rId7" w:history="1">
        <w:r w:rsidRPr="008D0C9E">
          <w:rPr>
            <w:rFonts w:ascii="Times New Roman" w:hAnsi="Times New Roman" w:cs="Times New Roman"/>
            <w:bCs/>
            <w:sz w:val="28"/>
            <w:szCs w:val="28"/>
          </w:rPr>
          <w:t>приложения 4</w:t>
        </w:r>
      </w:hyperlink>
      <w:r w:rsidRPr="008D0C9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8" w:history="1">
        <w:r w:rsidRPr="008D0C9E">
          <w:rPr>
            <w:rFonts w:ascii="Times New Roman" w:hAnsi="Times New Roman" w:cs="Times New Roman"/>
            <w:bCs/>
            <w:sz w:val="28"/>
            <w:szCs w:val="28"/>
          </w:rPr>
          <w:t>5</w:t>
        </w:r>
      </w:hyperlink>
      <w:r w:rsidRPr="008D0C9E">
        <w:rPr>
          <w:rFonts w:ascii="Times New Roman" w:hAnsi="Times New Roman" w:cs="Times New Roman"/>
          <w:bCs/>
          <w:sz w:val="28"/>
          <w:szCs w:val="28"/>
        </w:rPr>
        <w:t>), не менее пяти лет с даты полного освоения средств гранта и реализации проекта;</w:t>
      </w:r>
    </w:p>
    <w:p w:rsidR="007539DA" w:rsidRPr="008D0C9E" w:rsidRDefault="007539DA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9DA" w:rsidRPr="008D0C9E" w:rsidRDefault="007539DA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E">
        <w:rPr>
          <w:rFonts w:ascii="Times New Roman" w:hAnsi="Times New Roman" w:cs="Times New Roman"/>
          <w:bCs/>
          <w:sz w:val="28"/>
          <w:szCs w:val="28"/>
        </w:rPr>
        <w:t>7) достижение плановых показателей деятельности, предусмотренных проектом;</w:t>
      </w:r>
    </w:p>
    <w:p w:rsidR="007539DA" w:rsidRPr="008D0C9E" w:rsidRDefault="007539DA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E">
        <w:rPr>
          <w:rFonts w:ascii="Times New Roman" w:hAnsi="Times New Roman" w:cs="Times New Roman"/>
          <w:bCs/>
          <w:sz w:val="28"/>
          <w:szCs w:val="28"/>
        </w:rPr>
        <w:t>8) создание не менее двух новых постоянных рабочих мест, если сумма гранта составляет 2 млн рублей и более, и не менее одного нового постоянного рабочего места, если сумма гранта составляет менее 2 млн рублей, но не менее одного нового постоянного рабочего места в срок использования средств гранта. При этом глава крестьянского (фермерского) хозяйства или индивидуальный предприниматель не учитываются в качестве новых постоянных работников;</w:t>
      </w:r>
    </w:p>
    <w:p w:rsidR="007539DA" w:rsidRPr="008D0C9E" w:rsidRDefault="007539DA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E">
        <w:rPr>
          <w:rFonts w:ascii="Times New Roman" w:hAnsi="Times New Roman" w:cs="Times New Roman"/>
          <w:bCs/>
          <w:sz w:val="28"/>
          <w:szCs w:val="28"/>
        </w:rPr>
        <w:t>9) сохранение созданных новых постоянных рабочих мест в течение не менее пяти лет с даты получения гранта;</w:t>
      </w:r>
    </w:p>
    <w:p w:rsidR="007539DA" w:rsidRPr="008D0C9E" w:rsidRDefault="007539DA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E">
        <w:rPr>
          <w:rFonts w:ascii="Times New Roman" w:hAnsi="Times New Roman" w:cs="Times New Roman"/>
          <w:bCs/>
          <w:sz w:val="28"/>
          <w:szCs w:val="28"/>
        </w:rPr>
        <w:t>10) наличие проекта;</w:t>
      </w:r>
    </w:p>
    <w:p w:rsidR="007539DA" w:rsidRPr="008D0C9E" w:rsidRDefault="007539DA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E">
        <w:rPr>
          <w:rFonts w:ascii="Times New Roman" w:hAnsi="Times New Roman" w:cs="Times New Roman"/>
          <w:bCs/>
          <w:sz w:val="28"/>
          <w:szCs w:val="28"/>
        </w:rPr>
        <w:t>11) 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средства);</w:t>
      </w:r>
    </w:p>
    <w:p w:rsidR="007539DA" w:rsidRPr="008D0C9E" w:rsidRDefault="007539DA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E">
        <w:rPr>
          <w:rFonts w:ascii="Times New Roman" w:hAnsi="Times New Roman" w:cs="Times New Roman"/>
          <w:bCs/>
          <w:sz w:val="28"/>
          <w:szCs w:val="28"/>
        </w:rPr>
        <w:t>12) заявитель обязуется за счет собственных средств оплачивать не менее 10 процентов стоимости каждого наименования приобретаемого имущества, выполняемых работ, оказываемых услуг, указанных в плане расходов.</w:t>
      </w:r>
    </w:p>
    <w:p w:rsidR="007539DA" w:rsidRDefault="007539DA" w:rsidP="007539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5632" w:rsidRDefault="00E65632" w:rsidP="008C0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BE4" w:rsidRPr="00911730" w:rsidRDefault="007C6237" w:rsidP="00E6563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3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30">
        <w:rPr>
          <w:rFonts w:ascii="Times New Roman" w:hAnsi="Times New Roman" w:cs="Times New Roman"/>
          <w:b/>
          <w:bCs/>
          <w:sz w:val="28"/>
          <w:szCs w:val="28"/>
        </w:rPr>
        <w:t>ЗАТРАТ, ФИНАНСОВОЕ ОБЕСПЕЧЕНИЕ КОТОРЫХ ПРЕДУСМАТРИВАЕТСЯ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30">
        <w:rPr>
          <w:rFonts w:ascii="Times New Roman" w:hAnsi="Times New Roman" w:cs="Times New Roman"/>
          <w:b/>
          <w:bCs/>
          <w:sz w:val="28"/>
          <w:szCs w:val="28"/>
        </w:rPr>
        <w:t>ОСУЩЕСТВИТЬ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СЧЕТ СРЕДСТВ ГРАНТА «</w:t>
      </w:r>
      <w:r w:rsidR="008C0600">
        <w:rPr>
          <w:rFonts w:ascii="Times New Roman" w:hAnsi="Times New Roman" w:cs="Times New Roman"/>
          <w:b/>
          <w:bCs/>
          <w:sz w:val="28"/>
          <w:szCs w:val="28"/>
        </w:rPr>
        <w:t>ЛЕНИНГРАДСКИЙ ФЕРМЕР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C0600" w:rsidRDefault="00E65632" w:rsidP="00E6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6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C0600" w:rsidRPr="00DA4FFC">
        <w:rPr>
          <w:rFonts w:ascii="Times New Roman" w:hAnsi="Times New Roman" w:cs="Times New Roman"/>
          <w:b/>
          <w:sz w:val="28"/>
          <w:szCs w:val="28"/>
          <w:u w:val="single"/>
        </w:rPr>
        <w:t>Средства гранта направляются на:</w:t>
      </w:r>
    </w:p>
    <w:p w:rsidR="008D0C9E" w:rsidRPr="00DA4FFC" w:rsidRDefault="008D0C9E" w:rsidP="00E6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0C9E" w:rsidRPr="008D0C9E" w:rsidRDefault="008D0C9E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E">
        <w:rPr>
          <w:rFonts w:ascii="Times New Roman" w:hAnsi="Times New Roman" w:cs="Times New Roman"/>
          <w:bCs/>
          <w:sz w:val="28"/>
          <w:szCs w:val="28"/>
        </w:rPr>
        <w:t>приобретение сельскохозяйственных животных и птицы (за исключением свиней);</w:t>
      </w:r>
    </w:p>
    <w:p w:rsidR="008D0C9E" w:rsidRPr="008D0C9E" w:rsidRDefault="008D0C9E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E">
        <w:rPr>
          <w:rFonts w:ascii="Times New Roman" w:hAnsi="Times New Roman" w:cs="Times New Roman"/>
          <w:bCs/>
          <w:sz w:val="28"/>
          <w:szCs w:val="28"/>
        </w:rPr>
        <w:t>приобретение рыбопосадочного материала;</w:t>
      </w:r>
    </w:p>
    <w:p w:rsidR="008D0C9E" w:rsidRPr="008D0C9E" w:rsidRDefault="008D0C9E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E">
        <w:rPr>
          <w:rFonts w:ascii="Times New Roman" w:hAnsi="Times New Roman" w:cs="Times New Roman"/>
          <w:bCs/>
          <w:sz w:val="28"/>
          <w:szCs w:val="28"/>
        </w:rPr>
        <w:t>приобретение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продукции, которые были выпущены не позднее трех лет до дня их приобретения получателем гранта и ранее не эксплуатировались. Перечень указанных техники, грузового автомобильного транспорта и оборудования утверждается распоряжением комитета;</w:t>
      </w:r>
    </w:p>
    <w:p w:rsidR="008D0C9E" w:rsidRDefault="008D0C9E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C9E">
        <w:rPr>
          <w:rFonts w:ascii="Times New Roman" w:hAnsi="Times New Roman" w:cs="Times New Roman"/>
          <w:bCs/>
          <w:sz w:val="28"/>
          <w:szCs w:val="28"/>
        </w:rPr>
        <w:t>приобретение семян и посадочного материала.</w:t>
      </w:r>
    </w:p>
    <w:p w:rsidR="008D0C9E" w:rsidRPr="008D0C9E" w:rsidRDefault="008D0C9E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45D" w:rsidRDefault="008D0C9E" w:rsidP="009D1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145D">
        <w:rPr>
          <w:rFonts w:ascii="Times New Roman" w:hAnsi="Times New Roman" w:cs="Times New Roman"/>
          <w:sz w:val="28"/>
          <w:szCs w:val="28"/>
        </w:rPr>
        <w:t xml:space="preserve">Срок освоения гранта составляет </w:t>
      </w:r>
      <w:r w:rsidR="009D145D" w:rsidRPr="009D145D">
        <w:rPr>
          <w:rFonts w:ascii="Times New Roman" w:hAnsi="Times New Roman" w:cs="Times New Roman"/>
          <w:b/>
          <w:sz w:val="28"/>
          <w:szCs w:val="28"/>
        </w:rPr>
        <w:t>30 месяцев</w:t>
      </w:r>
      <w:r w:rsidR="009D145D">
        <w:rPr>
          <w:rFonts w:ascii="Times New Roman" w:hAnsi="Times New Roman" w:cs="Times New Roman"/>
          <w:sz w:val="28"/>
          <w:szCs w:val="28"/>
        </w:rPr>
        <w:t xml:space="preserve"> со дня его поступления на счет получателя гранта.</w:t>
      </w:r>
    </w:p>
    <w:p w:rsidR="004C3749" w:rsidRPr="004C3749" w:rsidRDefault="004C3749" w:rsidP="004C3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4C3749" w:rsidRDefault="004C3749" w:rsidP="004C3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 xml:space="preserve">Имущество, приобретаемое с участием средств гранта, не подлежит продаже, дарению, передаче в аренду, обмену или взносу в виде пая, вклада или </w:t>
      </w:r>
      <w:r w:rsidRPr="004C3749">
        <w:rPr>
          <w:rFonts w:ascii="Times New Roman" w:hAnsi="Times New Roman" w:cs="Times New Roman"/>
          <w:sz w:val="28"/>
          <w:szCs w:val="28"/>
        </w:rPr>
        <w:lastRenderedPageBreak/>
        <w:t>отчуждению иным образом в соответствии с законодательством Российской Федерации в течение 5 лет со дня получения гранта.</w:t>
      </w:r>
    </w:p>
    <w:p w:rsidR="004C3749" w:rsidRPr="004C3749" w:rsidRDefault="004C3749" w:rsidP="004C3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45D" w:rsidRDefault="009D145D" w:rsidP="009D1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приобретаемое (построенное) за счет средств гранта имущество (здания, сооружения, техника, оборудование, скот и т.д.) должно быть застраховано в течение шести месяцев с момента приобретения (строительства) на срок реализации проекта.</w:t>
      </w:r>
    </w:p>
    <w:p w:rsidR="004C3749" w:rsidRPr="004C3749" w:rsidRDefault="004C3749" w:rsidP="004C374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Default="004C3749" w:rsidP="004C3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 xml:space="preserve">Заявитель может получить грант только </w:t>
      </w:r>
      <w:r w:rsidRPr="004C3749">
        <w:rPr>
          <w:rFonts w:ascii="Times New Roman" w:hAnsi="Times New Roman" w:cs="Times New Roman"/>
          <w:b/>
          <w:sz w:val="28"/>
          <w:szCs w:val="28"/>
        </w:rPr>
        <w:t>один</w:t>
      </w:r>
      <w:r w:rsidRPr="004C3749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145DEC" w:rsidRDefault="00145DEC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D145D" w:rsidRDefault="009D145D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D145D" w:rsidRDefault="009D145D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D145D" w:rsidRDefault="009D145D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45DEC" w:rsidRPr="001F3E71" w:rsidRDefault="00145DEC" w:rsidP="00145D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E71">
        <w:rPr>
          <w:rFonts w:ascii="Times New Roman" w:hAnsi="Times New Roman" w:cs="Times New Roman"/>
          <w:b/>
          <w:sz w:val="28"/>
          <w:szCs w:val="28"/>
        </w:rPr>
        <w:lastRenderedPageBreak/>
        <w:t>Перечень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</w:t>
      </w:r>
    </w:p>
    <w:tbl>
      <w:tblPr>
        <w:tblStyle w:val="a5"/>
        <w:tblpPr w:leftFromText="180" w:rightFromText="180" w:vertAnchor="text" w:horzAnchor="margin" w:tblpXSpec="center" w:tblpY="156"/>
        <w:tblW w:w="11058" w:type="dxa"/>
        <w:tblLook w:val="04A0" w:firstRow="1" w:lastRow="0" w:firstColumn="1" w:lastColumn="0" w:noHBand="0" w:noVBand="1"/>
      </w:tblPr>
      <w:tblGrid>
        <w:gridCol w:w="7905"/>
        <w:gridCol w:w="3153"/>
      </w:tblGrid>
      <w:tr w:rsidR="00145DEC" w:rsidRPr="00A07616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сельскохозяйственной техники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навесного оборудования, грузового автомобильного транспорта  и </w:t>
            </w:r>
          </w:p>
          <w:p w:rsidR="00145DEC" w:rsidRPr="00E86AA7" w:rsidRDefault="00145DEC" w:rsidP="009711A5">
            <w:pPr>
              <w:pStyle w:val="a4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оборудования для производства и переработки сельскохозяйственной продукции </w:t>
            </w:r>
          </w:p>
        </w:tc>
        <w:tc>
          <w:tcPr>
            <w:tcW w:w="3153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Подтверждающий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чугунные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25.21.11.140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стальные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25.21.11.15</w:t>
            </w: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из прочих металлов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25.21.11.16</w:t>
            </w: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25.21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145DEC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Части водогрейных котлов центрального отопления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25.21.13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Котлы паровые и котлы </w:t>
            </w:r>
            <w:proofErr w:type="spellStart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паропроизводящие</w:t>
            </w:r>
            <w:proofErr w:type="spellEnd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 прочие; котлы, работающие с высокотемпературными органическими теплоносителями (ВОТ)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25.30.11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Оборудование вспомогательное для использования вместе с паровыми котлами; конденсаторы для пароводяных</w:t>
            </w:r>
          </w:p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 или прочих паросиловых установок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25.30.12</w:t>
            </w:r>
          </w:p>
        </w:tc>
      </w:tr>
      <w:tr w:rsidR="00145DEC" w:rsidTr="009711A5">
        <w:tc>
          <w:tcPr>
            <w:tcW w:w="7905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Электродвигатели, генераторы и трансформаторы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гидравлические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28.12.13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топливные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28.13.11.110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смазочные (лубрикаторы)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28.13.11.120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для охлаждающей жидкости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28.13.11.130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 xml:space="preserve">Насосы возвратно-поступательные объемного действия </w:t>
            </w:r>
          </w:p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прочие для перекачки жидкостей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28.13.12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роторные объемные прочие для перекачки жидкостей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28.13.13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Насосы центробежные подачи жидкостей прочие;</w:t>
            </w:r>
          </w:p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 xml:space="preserve"> насосы прочие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28.13.14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вакуумные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28.13.21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воздушные ручные или ножные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28.13.22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для холодильного оборудования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28.13.23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Турбокомпрессоры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28.13.25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поршневые объемные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28.13.26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Компрессоры прочие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28.13.28</w:t>
            </w:r>
          </w:p>
        </w:tc>
      </w:tr>
      <w:tr w:rsidR="00145DEC" w:rsidTr="009711A5">
        <w:tc>
          <w:tcPr>
            <w:tcW w:w="7905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Части насосов и компрессоров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28.13.3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 xml:space="preserve">Машины самоходные и тележки, оснащенные подъемным </w:t>
            </w:r>
          </w:p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краном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28.22.14.150</w:t>
            </w:r>
          </w:p>
        </w:tc>
      </w:tr>
      <w:tr w:rsidR="00145DEC" w:rsidTr="009711A5">
        <w:tc>
          <w:tcPr>
            <w:tcW w:w="7905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Автопогрузчики с вилочным захватом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28.22.15.110</w:t>
            </w:r>
          </w:p>
        </w:tc>
      </w:tr>
      <w:tr w:rsidR="00145DEC" w:rsidTr="009711A5">
        <w:tc>
          <w:tcPr>
            <w:tcW w:w="7905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Погрузчики прочие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28.22.15.120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загрузочные, специально разработанные для </w:t>
            </w:r>
            <w:r w:rsidRPr="005F3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в сельском хозяйстве, навесные для сельскохозяйственных тракторов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28.22.18.210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Погрузчики сельскохозяйственные прочие, кроме</w:t>
            </w:r>
          </w:p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и навесных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28.22.18.220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сельскохозяйственные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28.22.18.230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Погрузчики для животноводческих ферм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28.22.18.240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для животноводческих ферм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Машины подъемные для механизации складов, не включенные в другие группировки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28.22.18.260</w:t>
            </w:r>
          </w:p>
        </w:tc>
      </w:tr>
      <w:tr w:rsidR="00145DEC" w:rsidTr="009711A5">
        <w:tc>
          <w:tcPr>
            <w:tcW w:w="7905" w:type="dxa"/>
          </w:tcPr>
          <w:p w:rsidR="00145DEC" w:rsidRPr="000D1BD1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Машины погрузочные и разгрузочные</w:t>
            </w:r>
          </w:p>
        </w:tc>
        <w:tc>
          <w:tcPr>
            <w:tcW w:w="3153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28.22.18.310</w:t>
            </w:r>
          </w:p>
        </w:tc>
      </w:tr>
      <w:tr w:rsidR="00145DEC" w:rsidTr="009711A5">
        <w:tc>
          <w:tcPr>
            <w:tcW w:w="7905" w:type="dxa"/>
          </w:tcPr>
          <w:p w:rsidR="00145DEC" w:rsidRPr="000D1BD1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3153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28.22.18.390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промышленное холодильное и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28.25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28.29.11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28.29.21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</w:t>
            </w:r>
          </w:p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 xml:space="preserve"> или контейнер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28.29.31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и дозировки прочее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28.29.39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Тракторы для сельского хозяйства прочие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28.30.2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сельскохозяйственные для обработки почвы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уборки урожая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28.30.5</w:t>
            </w:r>
          </w:p>
        </w:tc>
      </w:tr>
      <w:tr w:rsidR="00145DEC" w:rsidTr="009711A5">
        <w:tc>
          <w:tcPr>
            <w:tcW w:w="7905" w:type="dxa"/>
          </w:tcPr>
          <w:p w:rsidR="00145DEC" w:rsidRPr="002D69C9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разбрасывания или</w:t>
            </w:r>
          </w:p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 xml:space="preserve"> распыления жидкостей или порошков, используемые</w:t>
            </w:r>
          </w:p>
          <w:p w:rsidR="00145DEC" w:rsidRPr="002D69C9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хозяйстве или садоводстве</w:t>
            </w:r>
          </w:p>
        </w:tc>
        <w:tc>
          <w:tcPr>
            <w:tcW w:w="3153" w:type="dxa"/>
          </w:tcPr>
          <w:p w:rsidR="00145DEC" w:rsidRPr="002D69C9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>28.30.6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полуприцепы самозагружающиеся или саморазгружающиеся для сельского хозяйства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28.30.7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28.30.8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Сепараторы –сливкоотделители  центробежные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28.93.11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обработки и переработки молока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28.93.12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28.93.16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промышленной переработки или</w:t>
            </w:r>
          </w:p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пищевых продуктов или напитков, включая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>жиры и масла, не включенное в другие группировки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28.93.17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оборудования для производства пищевых продуктов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28.93.32.000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28.99.39.190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29.10.4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специального назначения, не включенные в другие группировки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29.10.59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Контейнеры, специально предназначенные для перевозки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грузов одним или более видами транспорта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29.20.21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прочие</w:t>
            </w:r>
          </w:p>
        </w:tc>
        <w:tc>
          <w:tcPr>
            <w:tcW w:w="3153" w:type="dxa"/>
          </w:tcPr>
          <w:p w:rsidR="00145DEC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29.20.23</w:t>
            </w:r>
          </w:p>
        </w:tc>
      </w:tr>
      <w:tr w:rsidR="00145DEC" w:rsidTr="009711A5">
        <w:tc>
          <w:tcPr>
            <w:tcW w:w="7905" w:type="dxa"/>
          </w:tcPr>
          <w:p w:rsidR="00145DEC" w:rsidRPr="00E83E40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Прицепы (полуприцепы) к легковым и грузовым автомобилям,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отоциклам, мотороллерам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</w:t>
            </w: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циклам</w:t>
            </w:r>
            <w:proofErr w:type="spellEnd"/>
          </w:p>
        </w:tc>
        <w:tc>
          <w:tcPr>
            <w:tcW w:w="3153" w:type="dxa"/>
          </w:tcPr>
          <w:p w:rsidR="00145DEC" w:rsidRPr="00E83E40" w:rsidRDefault="00145DEC" w:rsidP="009711A5">
            <w:pPr>
              <w:pStyle w:val="a4"/>
              <w:ind w:left="0" w:right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29.20.23.110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тракторные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29.20.23.130</w:t>
            </w:r>
          </w:p>
        </w:tc>
      </w:tr>
    </w:tbl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EC" w:rsidRPr="00F15358" w:rsidRDefault="00145DEC" w:rsidP="00145DEC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45DEC" w:rsidRPr="00037874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45DEC" w:rsidRPr="00037874" w:rsidSect="00AA7D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93"/>
    <w:rsid w:val="00037874"/>
    <w:rsid w:val="00145DEC"/>
    <w:rsid w:val="001C1C51"/>
    <w:rsid w:val="002B0793"/>
    <w:rsid w:val="002D6A76"/>
    <w:rsid w:val="00422B71"/>
    <w:rsid w:val="00435A17"/>
    <w:rsid w:val="00440ECB"/>
    <w:rsid w:val="00462BD3"/>
    <w:rsid w:val="004C3749"/>
    <w:rsid w:val="006253B1"/>
    <w:rsid w:val="007539DA"/>
    <w:rsid w:val="00775FF3"/>
    <w:rsid w:val="007C6237"/>
    <w:rsid w:val="007F6CC3"/>
    <w:rsid w:val="008C0600"/>
    <w:rsid w:val="008D0C9E"/>
    <w:rsid w:val="00934BE4"/>
    <w:rsid w:val="009D145D"/>
    <w:rsid w:val="00A86EAD"/>
    <w:rsid w:val="00AA7DDE"/>
    <w:rsid w:val="00B413D9"/>
    <w:rsid w:val="00B865F4"/>
    <w:rsid w:val="00CC7BFF"/>
    <w:rsid w:val="00D0616B"/>
    <w:rsid w:val="00DA4FFC"/>
    <w:rsid w:val="00DC7CD6"/>
    <w:rsid w:val="00E01A39"/>
    <w:rsid w:val="00E65632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DEC"/>
    <w:pPr>
      <w:ind w:left="720"/>
      <w:contextualSpacing/>
    </w:pPr>
  </w:style>
  <w:style w:type="table" w:styleId="a5">
    <w:name w:val="Table Grid"/>
    <w:basedOn w:val="a1"/>
    <w:uiPriority w:val="59"/>
    <w:rsid w:val="001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DEC"/>
    <w:pPr>
      <w:ind w:left="720"/>
      <w:contextualSpacing/>
    </w:pPr>
  </w:style>
  <w:style w:type="table" w:styleId="a5">
    <w:name w:val="Table Grid"/>
    <w:basedOn w:val="a1"/>
    <w:uiPriority w:val="59"/>
    <w:rsid w:val="001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90CC17133A72EE5127918557E697D14E6B6E06C017234CEF88189798FBFFA8C73D49F10E8F2F5F9345C432B0AC46YBD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2DCC95115AB87CCB590CC17133A72EE5127918557E697D14E6B6E06C017234CEF8818979BF0F4A5C73D49F10E8F2F5F9345C432B0AC46YBD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2DCC95115AB87CCB58FDD02133A72E85521938759E697D14E6B6E06C017235EEFD014959AE7F7A3D26B18B7Y5D9H" TargetMode="External"/><Relationship Id="rId5" Type="http://schemas.openxmlformats.org/officeDocument/2006/relationships/hyperlink" Target="consultantplus://offline/ref=4382DCC95115AB87CCB590CC17133A72EE5228938652E697D14E6B6E06C017234CEF88189693FDFEA9C73D49F10E8F2F5F9345C432B0AC46YBD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9</cp:revision>
  <cp:lastPrinted>2021-02-24T12:58:00Z</cp:lastPrinted>
  <dcterms:created xsi:type="dcterms:W3CDTF">2021-05-14T07:54:00Z</dcterms:created>
  <dcterms:modified xsi:type="dcterms:W3CDTF">2022-12-30T07:17:00Z</dcterms:modified>
</cp:coreProperties>
</file>