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Приложение 15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к государственной программе...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P7926"/>
      <w:bookmarkEnd w:id="0"/>
      <w:r w:rsidRPr="00BB419D">
        <w:rPr>
          <w:rFonts w:ascii="Times New Roman" w:eastAsiaTheme="minorEastAsia" w:hAnsi="Times New Roman" w:cs="Times New Roman"/>
          <w:b/>
          <w:lang w:eastAsia="ru-RU"/>
        </w:rPr>
        <w:t>ПОРЯДОК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ПРЕДОСТАВЛЕНИЯ И РАСПРЕДЕЛЕНИЯ СУБСИДИИ БЮДЖЕТАМ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МУНИЦИПАЛЬНЫХ РАЙОНОВ (ГОРОДСКОГО ОКРУГА), СЕЛЬСКИХ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(ГОРОДСКИХ) ПОСЕЛЕНИЙ ЛЕНИНГРАДСКОЙ ОБЛАСТИ НА РЕАЛИЗАЦИЮ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КОМПЛЕКСА МЕРОПРИЯТИЙ ПО БОРЬБЕ С БОРЩЕВИКОМ СОСНОВСКОГО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 xml:space="preserve">НА ТЕРРИТОРИЯХ МУНИЦИПАЛЬНЫХ ОБРАЗОВАНИЙ </w:t>
      </w:r>
      <w:proofErr w:type="gramStart"/>
      <w:r w:rsidRPr="00BB419D">
        <w:rPr>
          <w:rFonts w:ascii="Times New Roman" w:eastAsiaTheme="minorEastAsia" w:hAnsi="Times New Roman" w:cs="Times New Roman"/>
          <w:b/>
          <w:lang w:eastAsia="ru-RU"/>
        </w:rPr>
        <w:t>ЛЕНИНГРАДСКОЙ</w:t>
      </w:r>
      <w:proofErr w:type="gramEnd"/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ОБЛАСТИ В РАМКАХ МЕРОПРИЯТИЙ, НАПРАВЛЕННЫХ НА ДОСТИЖЕНИЕ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ЦЕЛИ ФЕДЕРАЛЬНОГО ПРОЕКТА "БЛАГОУСТРОЙСТВО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СЕЛЬСКИХ ТЕРРИТОРИЙ"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1. Общие положения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1.1. 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Настоящий Порядок определяет цели, условия, порядок предоставления и распределения субсидии из областного бюджета Ленинградской области бюджетам муниципальных районов, городского округа, сельских и городских поселений Ленинградской области (далее - муниципальные образования) на реализацию комплекса мероприятий по борьбе с борщевиком Сосновского на территориях муниципальных образований Ленинградской области в рамках мероприятий, направленных на достижение цели федерального проекта "Благоустройство сельских территорий" (далее - субсидия) и критерии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отбора муниципальных образований для предоставления субсидии.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1.2. 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 xml:space="preserve">Субсидия предоставляется на </w:t>
      </w: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софинансирование</w:t>
      </w:r>
      <w:proofErr w:type="spellEnd"/>
      <w:r w:rsidRPr="00BB419D">
        <w:rPr>
          <w:rFonts w:ascii="Times New Roman" w:eastAsiaTheme="minorEastAsia" w:hAnsi="Times New Roman" w:cs="Times New Roman"/>
          <w:lang w:eastAsia="ru-RU"/>
        </w:rPr>
        <w:t xml:space="preserve"> расходных обязательств бюджетов муниципальных образований, возникающих при выполнении полномочий органов местного самоуправления по решению вопросов местного значения по благоустройству территории в соответствии с </w:t>
      </w:r>
      <w:hyperlink r:id="rId5">
        <w:r w:rsidRPr="00BB419D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19 части 1 статьи 14</w:t>
        </w:r>
      </w:hyperlink>
      <w:r w:rsidRPr="00BB419D">
        <w:rPr>
          <w:rFonts w:ascii="Times New Roman" w:eastAsiaTheme="minorEastAsia" w:hAnsi="Times New Roman" w:cs="Times New Roman"/>
          <w:lang w:eastAsia="ru-RU"/>
        </w:rPr>
        <w:t xml:space="preserve">, </w:t>
      </w:r>
      <w:hyperlink r:id="rId6">
        <w:r w:rsidRPr="00BB419D">
          <w:rPr>
            <w:rFonts w:ascii="Times New Roman" w:eastAsiaTheme="minorEastAsia" w:hAnsi="Times New Roman" w:cs="Times New Roman"/>
            <w:color w:val="0000FF"/>
            <w:lang w:eastAsia="ru-RU"/>
          </w:rPr>
          <w:t>частью 3 статьи 14</w:t>
        </w:r>
      </w:hyperlink>
      <w:r w:rsidRPr="00BB419D">
        <w:rPr>
          <w:rFonts w:ascii="Times New Roman" w:eastAsiaTheme="minorEastAsia" w:hAnsi="Times New Roman" w:cs="Times New Roman"/>
          <w:lang w:eastAsia="ru-RU"/>
        </w:rPr>
        <w:t xml:space="preserve">, </w:t>
      </w:r>
      <w:hyperlink r:id="rId7">
        <w:r w:rsidRPr="00BB419D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25 части 1 статьи 16</w:t>
        </w:r>
      </w:hyperlink>
      <w:r w:rsidRPr="00BB419D">
        <w:rPr>
          <w:rFonts w:ascii="Times New Roman" w:eastAsiaTheme="minorEastAsia" w:hAnsi="Times New Roman" w:cs="Times New Roman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Федерации".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1.3. Субсидия предоставляется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агропромышленному и </w:t>
      </w: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рыбохозяйственному</w:t>
      </w:r>
      <w:proofErr w:type="spellEnd"/>
      <w:r w:rsidRPr="00BB419D">
        <w:rPr>
          <w:rFonts w:ascii="Times New Roman" w:eastAsiaTheme="minorEastAsia" w:hAnsi="Times New Roman" w:cs="Times New Roman"/>
          <w:lang w:eastAsia="ru-RU"/>
        </w:rPr>
        <w:t xml:space="preserve"> комплексу Ленинградской области (далее - комитет).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2. Цели и условия предоставления субсидии, критерии отбора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муниципальных образований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2.1. Субсидия предоставляется в целях освобождения территорий муниципальных образований от засоренности борщевиком Сосновского.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2.2. Результатом использования субсидии, предоставляемой на проведение двукратных химических обработок борщевика Сосновского и оценку эффективности выполненных работ после каждой обработки, является площадь территории муниципального образования, освобожденная от засоренности борщевиком Сосновского (гектаров).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Результатом использования субсидии, предоставляемой на проведение обследования на засоренность борщевиком Сосновского, является выявленная площадь территории муниципального образования, засоренная борщевиком Сосновского (гектаров).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Значение результата использования субсидии определяется 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в соответствии с заявкой муниципального образования об участии в отборе для предоставления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субсидии (далее - заявка) и устанавливается соглашением о предоставлении субсидии, заключенным между комитетом и муниципальным образованием (далее - соглашение).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2.3. Условия предоставления субсидии устанавливаются в соответствии с </w:t>
      </w:r>
      <w:hyperlink r:id="rId8">
        <w:r w:rsidRPr="00BB419D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2.7</w:t>
        </w:r>
      </w:hyperlink>
      <w:r w:rsidRPr="00BB419D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BB419D">
        <w:rPr>
          <w:rFonts w:ascii="Times New Roman" w:eastAsiaTheme="minorEastAsia" w:hAnsi="Times New Roman" w:cs="Times New Roman"/>
          <w:lang w:eastAsia="ru-RU"/>
        </w:rPr>
        <w:lastRenderedPageBreak/>
        <w:t>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P7950"/>
      <w:bookmarkEnd w:id="1"/>
      <w:r w:rsidRPr="00BB419D">
        <w:rPr>
          <w:rFonts w:ascii="Times New Roman" w:eastAsiaTheme="minorEastAsia" w:hAnsi="Times New Roman" w:cs="Times New Roman"/>
          <w:lang w:eastAsia="ru-RU"/>
        </w:rPr>
        <w:t>2.4. Критериями отбора муниципальных образований для предоставления субсидии являются: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для муниципальных образований, выполняющих работы по борьбе с борщевиком Сосновского химическим методом, - наличие результатов обследования территории муниципального образования на засоренность борщевиком Сосновского;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для муниципальных образований,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карт-схем засоренности территории муниципального образования, - отсутствие результатов ранее проведенного обследования территории муниципального образования на засоренность борщевиком Сосновского.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3. Порядок проведения отбора для предоставления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и распределения субсидии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3.1. Отбор муниципальных образований для предоставления субсидии осуществляется на основе перечня критериев, установленного </w:t>
      </w:r>
      <w:hyperlink w:anchor="P7950">
        <w:r w:rsidRPr="00BB419D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2.4</w:t>
        </w:r>
      </w:hyperlink>
      <w:r w:rsidRPr="00BB419D">
        <w:rPr>
          <w:rFonts w:ascii="Times New Roman" w:eastAsiaTheme="minorEastAsia" w:hAnsi="Times New Roman" w:cs="Times New Roman"/>
          <w:lang w:eastAsia="ru-RU"/>
        </w:rPr>
        <w:t xml:space="preserve"> настоящего Порядка.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3.2.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информационно-телекоммуникационной сети "Интернет" (далее - официальная страница комитета в сети "Интернет") извещения о приеме заявок муниципальных образований на участие в отборе для предоставления субсидии.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Извещение о приеме заявок муниципальных образований на участие в отборе для предоставления субсидии 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содержит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в том числе информацию о сроках приема заявок, форме заявки, перечне прилагаемых документов.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3.3. Прием заявок от муниципальных образований осуществляется комитетом в течение 10 рабочих дней 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с даты размещения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на официальной странице комитета в сети "Интернет" (www.agroprom.lenobl.ru) извещения о приеме заявок муниципальных образований на участие в отборе для предоставления субсидии.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2" w:name="P7961"/>
      <w:bookmarkEnd w:id="2"/>
      <w:r w:rsidRPr="00BB419D">
        <w:rPr>
          <w:rFonts w:ascii="Times New Roman" w:eastAsiaTheme="minorEastAsia" w:hAnsi="Times New Roman" w:cs="Times New Roman"/>
          <w:lang w:eastAsia="ru-RU"/>
        </w:rPr>
        <w:t xml:space="preserve">3.4. Основанием для отклонения комитетом заявки является представление муниципальным образованием документов, прилагаемых к заявке, не в полном объеме 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>или) несоответствие таких документов требованиям, установленным к их оформлению.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3.5. Правовым актом комитета утверждаются форма заявки, перечень прилагаемых к заявке документов, а также требования к их оформлению.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3.6. В течение трех рабочих дней со дня регистрации заявки в комитете по основанию, определенному в </w:t>
      </w:r>
      <w:hyperlink w:anchor="P7961">
        <w:r w:rsidRPr="00BB419D">
          <w:rPr>
            <w:rFonts w:ascii="Times New Roman" w:eastAsiaTheme="minorEastAsia" w:hAnsi="Times New Roman" w:cs="Times New Roman"/>
            <w:color w:val="0000FF"/>
            <w:lang w:eastAsia="ru-RU"/>
          </w:rPr>
          <w:t>пункте 3.4</w:t>
        </w:r>
      </w:hyperlink>
      <w:r w:rsidRPr="00BB419D">
        <w:rPr>
          <w:rFonts w:ascii="Times New Roman" w:eastAsiaTheme="minorEastAsia" w:hAnsi="Times New Roman" w:cs="Times New Roman"/>
          <w:lang w:eastAsia="ru-RU"/>
        </w:rPr>
        <w:t xml:space="preserve"> настоящего Порядка, комитет принимает решение об отклонении заявки либо о принятии ее к рассмотрению, о чем муниципальные образования уведомляются в письменной форме не позднее двух рабочих дней 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с даты принятия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соответствующего решения.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3.7. После устранения причин, послуживших основанием для принятия решения об отклонении заявки, муниципальное образование вправе вновь подать заявку в пределах срока приема заявок.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3.8. Комитет осуществляет отбор муниципальных образований в соответствии с критериями, указанными в </w:t>
      </w:r>
      <w:hyperlink w:anchor="P7950">
        <w:r w:rsidRPr="00BB419D">
          <w:rPr>
            <w:rFonts w:ascii="Times New Roman" w:eastAsiaTheme="minorEastAsia" w:hAnsi="Times New Roman" w:cs="Times New Roman"/>
            <w:color w:val="0000FF"/>
            <w:lang w:eastAsia="ru-RU"/>
          </w:rPr>
          <w:t>пункте 2.4</w:t>
        </w:r>
      </w:hyperlink>
      <w:r w:rsidRPr="00BB419D">
        <w:rPr>
          <w:rFonts w:ascii="Times New Roman" w:eastAsiaTheme="minorEastAsia" w:hAnsi="Times New Roman" w:cs="Times New Roman"/>
          <w:lang w:eastAsia="ru-RU"/>
        </w:rPr>
        <w:t xml:space="preserve"> настоящего Порядка, в течение 15 рабочих дней 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с даты окончания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срока приема заявок.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3.9. В целях отбора муниципальных образований для предоставления субсидии комитет </w:t>
      </w:r>
      <w:r w:rsidRPr="00BB419D">
        <w:rPr>
          <w:rFonts w:ascii="Times New Roman" w:eastAsiaTheme="minorEastAsia" w:hAnsi="Times New Roman" w:cs="Times New Roman"/>
          <w:lang w:eastAsia="ru-RU"/>
        </w:rPr>
        <w:lastRenderedPageBreak/>
        <w:t>принимает решение о создании комиссии по отбору муниципальных образований и сельскохозяйственных товаропроизводителей для участия в мероприятиях государственной программы (далее - комиссия).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Персональный состав комиссии и положение о комиссии утверждаются нормативным правовым актом комитета.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3.10. Отбор муниципальных образований для предоставления субсидии на очередной финансовый год и на плановый период осуществляется комитетом в году, предшествующем году предоставления субсидии.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3.11. Комиссия осуществляет отбор муниципальных образований в соответствии с критериями, указанными в </w:t>
      </w:r>
      <w:hyperlink w:anchor="P7950">
        <w:r w:rsidRPr="00BB419D">
          <w:rPr>
            <w:rFonts w:ascii="Times New Roman" w:eastAsiaTheme="minorEastAsia" w:hAnsi="Times New Roman" w:cs="Times New Roman"/>
            <w:color w:val="0000FF"/>
            <w:lang w:eastAsia="ru-RU"/>
          </w:rPr>
          <w:t>пункте 2.4</w:t>
        </w:r>
      </w:hyperlink>
      <w:r w:rsidRPr="00BB419D">
        <w:rPr>
          <w:rFonts w:ascii="Times New Roman" w:eastAsiaTheme="minorEastAsia" w:hAnsi="Times New Roman" w:cs="Times New Roman"/>
          <w:lang w:eastAsia="ru-RU"/>
        </w:rPr>
        <w:t xml:space="preserve"> настоящего Порядка, на основании представленных заявок.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3" w:name="P7970"/>
      <w:bookmarkEnd w:id="3"/>
      <w:r w:rsidRPr="00BB419D">
        <w:rPr>
          <w:rFonts w:ascii="Times New Roman" w:eastAsiaTheme="minorEastAsia" w:hAnsi="Times New Roman" w:cs="Times New Roman"/>
          <w:lang w:eastAsia="ru-RU"/>
        </w:rPr>
        <w:t xml:space="preserve">3.12. Решение комиссии с результатами оценок заявок муниципальных образований оформляется протоколом в течение двух рабочих дней 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с даты проведения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заседания комиссии.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4" w:name="P7971"/>
      <w:bookmarkEnd w:id="4"/>
      <w:r w:rsidRPr="00BB419D">
        <w:rPr>
          <w:rFonts w:ascii="Times New Roman" w:eastAsiaTheme="minorEastAsia" w:hAnsi="Times New Roman" w:cs="Times New Roman"/>
          <w:lang w:eastAsia="ru-RU"/>
        </w:rPr>
        <w:t xml:space="preserve">3.13. Комитет на основании протокола, указанного в </w:t>
      </w:r>
      <w:hyperlink w:anchor="P7970">
        <w:r w:rsidRPr="00BB419D">
          <w:rPr>
            <w:rFonts w:ascii="Times New Roman" w:eastAsiaTheme="minorEastAsia" w:hAnsi="Times New Roman" w:cs="Times New Roman"/>
            <w:color w:val="0000FF"/>
            <w:lang w:eastAsia="ru-RU"/>
          </w:rPr>
          <w:t>пункте 3.12</w:t>
        </w:r>
      </w:hyperlink>
      <w:r w:rsidRPr="00BB419D">
        <w:rPr>
          <w:rFonts w:ascii="Times New Roman" w:eastAsiaTheme="minorEastAsia" w:hAnsi="Times New Roman" w:cs="Times New Roman"/>
          <w:lang w:eastAsia="ru-RU"/>
        </w:rPr>
        <w:t xml:space="preserve"> настоящего Порядка, принимает решение о победителях отбора (получателях субсидии) в течение двух рабочих дней 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с даты оформления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протокола посредством принятия соответствующего правового акта комитета.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3.14. Комитет в течение пяти рабочих дней 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с даты принятия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правового акта, указанного в </w:t>
      </w:r>
      <w:hyperlink w:anchor="P7971">
        <w:r w:rsidRPr="00BB419D">
          <w:rPr>
            <w:rFonts w:ascii="Times New Roman" w:eastAsiaTheme="minorEastAsia" w:hAnsi="Times New Roman" w:cs="Times New Roman"/>
            <w:color w:val="0000FF"/>
            <w:lang w:eastAsia="ru-RU"/>
          </w:rPr>
          <w:t>пункте 3.13</w:t>
        </w:r>
      </w:hyperlink>
      <w:r w:rsidRPr="00BB419D">
        <w:rPr>
          <w:rFonts w:ascii="Times New Roman" w:eastAsiaTheme="minorEastAsia" w:hAnsi="Times New Roman" w:cs="Times New Roman"/>
          <w:lang w:eastAsia="ru-RU"/>
        </w:rPr>
        <w:t xml:space="preserve"> настоящего Порядка, уведомляет муниципальные образования о результатах отбора с указанием получателей субсидии путем размещения информации на официальном сайте комитета в сети "Интернет".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3.15. Комитет направляет предложения по распределению субсидии в Комитет финансов Ленинградской области в сроки, установленные планом-графиком подготовки проекта областного закона об областном бюджете Ленинградской области 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и(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>или) проекта о внесении изменений в областной закон об областном бюджете Ленинградской области.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3.16.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С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= </w:t>
      </w: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РОСi</w:t>
      </w:r>
      <w:proofErr w:type="spellEnd"/>
      <w:r w:rsidRPr="00BB419D">
        <w:rPr>
          <w:rFonts w:ascii="Times New Roman" w:eastAsiaTheme="minorEastAsia" w:hAnsi="Times New Roman" w:cs="Times New Roman"/>
          <w:lang w:eastAsia="ru-RU"/>
        </w:rPr>
        <w:t xml:space="preserve"> x </w:t>
      </w: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УСi</w:t>
      </w:r>
      <w:proofErr w:type="spellEnd"/>
      <w:r w:rsidRPr="00BB419D">
        <w:rPr>
          <w:rFonts w:ascii="Times New Roman" w:eastAsiaTheme="minorEastAsia" w:hAnsi="Times New Roman" w:cs="Times New Roman"/>
          <w:lang w:eastAsia="ru-RU"/>
        </w:rPr>
        <w:t>,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где: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С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- объем субсидии бюджету i-</w:t>
      </w: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го</w:t>
      </w:r>
      <w:proofErr w:type="spellEnd"/>
      <w:r w:rsidRPr="00BB419D">
        <w:rPr>
          <w:rFonts w:ascii="Times New Roman" w:eastAsiaTheme="minorEastAsia" w:hAnsi="Times New Roman" w:cs="Times New Roman"/>
          <w:lang w:eastAsia="ru-RU"/>
        </w:rPr>
        <w:t xml:space="preserve"> муниципального образования (рассчитанный в тысячах рублей с округлением до целых сотен рублей);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УС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- предельный уровень </w:t>
      </w: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софинансирования</w:t>
      </w:r>
      <w:proofErr w:type="spellEnd"/>
      <w:r w:rsidRPr="00BB419D">
        <w:rPr>
          <w:rFonts w:ascii="Times New Roman" w:eastAsiaTheme="minorEastAsia" w:hAnsi="Times New Roman" w:cs="Times New Roman"/>
          <w:lang w:eastAsia="ru-RU"/>
        </w:rPr>
        <w:t xml:space="preserve"> для i-</w:t>
      </w: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го</w:t>
      </w:r>
      <w:proofErr w:type="spellEnd"/>
      <w:r w:rsidRPr="00BB419D">
        <w:rPr>
          <w:rFonts w:ascii="Times New Roman" w:eastAsiaTheme="minorEastAsia" w:hAnsi="Times New Roman" w:cs="Times New Roman"/>
          <w:lang w:eastAsia="ru-RU"/>
        </w:rPr>
        <w:t xml:space="preserve"> муниципального образования, устанавливаемый распоряжением Правительства Ленинградской области;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РОС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РОС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= R1i + R2i,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где: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R1i - общий объем расходов на проведение работ по борьбе с борщевиком Сосновского химическим методом с использованием двукратной обработки в i-м муниципальном образовании, рассчитывается по формуле: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lastRenderedPageBreak/>
        <w:t xml:space="preserve">R1i = </w:t>
      </w: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Si</w:t>
      </w:r>
      <w:proofErr w:type="spellEnd"/>
      <w:r w:rsidRPr="00BB419D">
        <w:rPr>
          <w:rFonts w:ascii="Times New Roman" w:eastAsiaTheme="minorEastAsia" w:hAnsi="Times New Roman" w:cs="Times New Roman"/>
          <w:lang w:eastAsia="ru-RU"/>
        </w:rPr>
        <w:t xml:space="preserve"> x </w:t>
      </w:r>
      <w:proofErr w:type="spellStart"/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Ст</w:t>
      </w:r>
      <w:proofErr w:type="spellEnd"/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>,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где: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Si</w:t>
      </w:r>
      <w:proofErr w:type="spellEnd"/>
      <w:r w:rsidRPr="00BB419D">
        <w:rPr>
          <w:rFonts w:ascii="Times New Roman" w:eastAsiaTheme="minorEastAsia" w:hAnsi="Times New Roman" w:cs="Times New Roman"/>
          <w:lang w:eastAsia="ru-RU"/>
        </w:rPr>
        <w:t xml:space="preserve"> - количество гектаров в i-м муниципальном образовании, на которых планируется выполнение работ по борьбе с борщевиком Сосновского химическим методом с использованием двукратной обработки;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Ст</w:t>
      </w:r>
      <w:proofErr w:type="spellEnd"/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- стоимость работ по борьбе с борщевиком Сосновского химическим методом (но не более предельного значения стоимости, установленного правовым актом комитета);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R2i - общий объем расходов на выполнение обследования на засоренность борщевиком Сосновского в i-м муниципальном образовании, рассчитывается по формуле: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R2i = </w:t>
      </w: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Sоi</w:t>
      </w:r>
      <w:proofErr w:type="spellEnd"/>
      <w:r w:rsidRPr="00BB419D">
        <w:rPr>
          <w:rFonts w:ascii="Times New Roman" w:eastAsiaTheme="minorEastAsia" w:hAnsi="Times New Roman" w:cs="Times New Roman"/>
          <w:lang w:eastAsia="ru-RU"/>
        </w:rPr>
        <w:t xml:space="preserve"> x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 xml:space="preserve"> С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>то,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где: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S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о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>i</w:t>
      </w:r>
      <w:proofErr w:type="spellEnd"/>
      <w:r w:rsidRPr="00BB419D">
        <w:rPr>
          <w:rFonts w:ascii="Times New Roman" w:eastAsiaTheme="minorEastAsia" w:hAnsi="Times New Roman" w:cs="Times New Roman"/>
          <w:lang w:eastAsia="ru-RU"/>
        </w:rPr>
        <w:t xml:space="preserve"> - обследуемая площадь в i-м муниципальном образовании;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Сто - стоимость работ на реализацию комплекса мероприятий по борьбе с борщевиком Сосновского на 1 га, но не 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более предельного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значения стоимости работ на реализацию комплекса мероприятий по борьбе с борщевиком Сосновского на 1 га, утверждаемого правовым актом комитета.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3.17. Утвержденный для муниципального образования объем субсидии может быть пересмотрен: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а) при отказе муниципального образования от заключения соглашения;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б) при наличии экономии бюджетных сре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дств в р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>езультате проведения конкурсных процедур;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в) при распределении нераспределенного объема субсидии в текущем финансовом году.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4. Порядок перечисления и расходования субсидии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4.1. Предоставление субсидии осуществляется на основании соглашений о предоставлении субсидии, заключаемых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требованиями, установленными </w:t>
      </w:r>
      <w:hyperlink r:id="rId9">
        <w:r w:rsidRPr="00BB419D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4.2</w:t>
        </w:r>
      </w:hyperlink>
      <w:r w:rsidRPr="00BB419D">
        <w:rPr>
          <w:rFonts w:ascii="Times New Roman" w:eastAsiaTheme="minorEastAsia" w:hAnsi="Times New Roman" w:cs="Times New Roman"/>
          <w:lang w:eastAsia="ru-RU"/>
        </w:rPr>
        <w:t xml:space="preserve"> Правил, и в сроки, установленные </w:t>
      </w:r>
      <w:hyperlink r:id="rId10">
        <w:r w:rsidRPr="00BB419D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4.3</w:t>
        </w:r>
      </w:hyperlink>
      <w:r w:rsidRPr="00BB419D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4.2. Муниципальное образование при заключении соглашения представляет в комитет документы в соответствии с </w:t>
      </w:r>
      <w:hyperlink r:id="rId11">
        <w:r w:rsidRPr="00BB419D">
          <w:rPr>
            <w:rFonts w:ascii="Times New Roman" w:eastAsiaTheme="minorEastAsia" w:hAnsi="Times New Roman" w:cs="Times New Roman"/>
            <w:color w:val="0000FF"/>
            <w:lang w:eastAsia="ru-RU"/>
          </w:rPr>
          <w:t>пунктом 4.4</w:t>
        </w:r>
      </w:hyperlink>
      <w:r w:rsidRPr="00BB419D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4.4. 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Исчерпывающий перечень документов, подтверждающих потребность в осуществлении расходов за счет средств субсидии, определяется соглашением.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Ответственность за достоверность представляемых в комитет сведений и целевое </w:t>
      </w:r>
      <w:r w:rsidRPr="00BB419D">
        <w:rPr>
          <w:rFonts w:ascii="Times New Roman" w:eastAsiaTheme="minorEastAsia" w:hAnsi="Times New Roman" w:cs="Times New Roman"/>
          <w:lang w:eastAsia="ru-RU"/>
        </w:rPr>
        <w:lastRenderedPageBreak/>
        <w:t>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4.5.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7-го рабочего дня </w:t>
      </w: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с даты поступления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оформленного надлежащим образом платежного документа.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4.6. Субсидии, не использованные в текущем финансовом году, подлежат возврату в областной бюджет в порядке и сроки, установленные правовым актом Комитета финансов Ленинградской области.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4.7.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5. Меры финансовой ответственности, применяемые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к муниципальному образованию при невыполнении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BB419D">
        <w:rPr>
          <w:rFonts w:ascii="Times New Roman" w:eastAsiaTheme="minorEastAsia" w:hAnsi="Times New Roman" w:cs="Times New Roman"/>
          <w:b/>
          <w:lang w:eastAsia="ru-RU"/>
        </w:rPr>
        <w:t>им условий соглашения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5.1.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BB419D"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 w:rsidRPr="00BB419D">
        <w:rPr>
          <w:rFonts w:ascii="Times New Roman" w:eastAsiaTheme="minorEastAsia" w:hAnsi="Times New Roman" w:cs="Times New Roman"/>
          <w:lang w:eastAsia="ru-RU"/>
        </w:rPr>
        <w:t xml:space="preserve"> соблюдением целей, порядка и условий предоставления субсидии,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 xml:space="preserve">5.2. В случае </w:t>
      </w:r>
      <w:proofErr w:type="spellStart"/>
      <w:r w:rsidRPr="00BB419D">
        <w:rPr>
          <w:rFonts w:ascii="Times New Roman" w:eastAsiaTheme="minorEastAsia" w:hAnsi="Times New Roman" w:cs="Times New Roman"/>
          <w:lang w:eastAsia="ru-RU"/>
        </w:rPr>
        <w:t>недостижения</w:t>
      </w:r>
      <w:proofErr w:type="spellEnd"/>
      <w:r w:rsidRPr="00BB419D">
        <w:rPr>
          <w:rFonts w:ascii="Times New Roman" w:eastAsiaTheme="minorEastAsia" w:hAnsi="Times New Roman" w:cs="Times New Roman"/>
          <w:lang w:eastAsia="ru-RU"/>
        </w:rPr>
        <w:t xml:space="preserve"> муниципальным образованием значений результатов использования субсидии, предусмотренных соглашением, к муниципальному образованию применяются меры ответственности в соответствии с </w:t>
      </w:r>
      <w:hyperlink r:id="rId12">
        <w:r w:rsidRPr="00BB419D">
          <w:rPr>
            <w:rFonts w:ascii="Times New Roman" w:eastAsiaTheme="minorEastAsia" w:hAnsi="Times New Roman" w:cs="Times New Roman"/>
            <w:color w:val="0000FF"/>
            <w:lang w:eastAsia="ru-RU"/>
          </w:rPr>
          <w:t>разделом 5</w:t>
        </w:r>
      </w:hyperlink>
      <w:r w:rsidRPr="00BB419D">
        <w:rPr>
          <w:rFonts w:ascii="Times New Roman" w:eastAsiaTheme="minorEastAsia" w:hAnsi="Times New Roman" w:cs="Times New Roman"/>
          <w:lang w:eastAsia="ru-RU"/>
        </w:rPr>
        <w:t xml:space="preserve"> Правил.</w:t>
      </w:r>
    </w:p>
    <w:p w:rsidR="00BB419D" w:rsidRPr="00BB419D" w:rsidRDefault="00BB419D" w:rsidP="00BB419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BB419D">
        <w:rPr>
          <w:rFonts w:ascii="Times New Roman" w:eastAsiaTheme="minorEastAsia" w:hAnsi="Times New Roman" w:cs="Times New Roman"/>
          <w:lang w:eastAsia="ru-RU"/>
        </w:rPr>
        <w:t>5.3.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B419D" w:rsidRPr="00BB419D" w:rsidRDefault="00BB419D" w:rsidP="00BB41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C4967" w:rsidRPr="00BB419D" w:rsidRDefault="00AC4967" w:rsidP="00BB419D">
      <w:bookmarkStart w:id="5" w:name="_GoBack"/>
      <w:bookmarkEnd w:id="5"/>
    </w:p>
    <w:sectPr w:rsidR="00AC4967" w:rsidRPr="00BB419D" w:rsidSect="00FF0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0"/>
    <w:rsid w:val="000B0FFA"/>
    <w:rsid w:val="000B33A8"/>
    <w:rsid w:val="00240F07"/>
    <w:rsid w:val="0053738C"/>
    <w:rsid w:val="005522FA"/>
    <w:rsid w:val="0060129D"/>
    <w:rsid w:val="00800B9C"/>
    <w:rsid w:val="00991D64"/>
    <w:rsid w:val="00AC4967"/>
    <w:rsid w:val="00B43DBC"/>
    <w:rsid w:val="00B96EBD"/>
    <w:rsid w:val="00BB419D"/>
    <w:rsid w:val="00C502C0"/>
    <w:rsid w:val="00CA3D88"/>
    <w:rsid w:val="00D20F74"/>
    <w:rsid w:val="00D37F0F"/>
    <w:rsid w:val="00D408B1"/>
    <w:rsid w:val="00DC2CAE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7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3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919EED04B3DC696077E3B3E67B462A9E1F266490B9E6C202AFD881B501E8BE245E4666B0BBA311C3D95E4172A5B72C16F40B689CDEE9AZDa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919EED04B3DC69607612A2B67B462AFE5F1624C0B9E6C202AFD881B501E8BE245E4666B0BBC3E416785E05E7E546DC3705EB597CDZEaDJ" TargetMode="External"/><Relationship Id="rId12" Type="http://schemas.openxmlformats.org/officeDocument/2006/relationships/hyperlink" Target="consultantplus://offline/ref=ECA919EED04B3DC696077E3B3E67B462A9E1F266490B9E6C202AFD881B501E8BE245E4666B0BBB31123D95E4172A5B72C16F40B689CDEE9AZDa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FE5F1624C0B9E6C202AFD881B501E8BE245E46F620BB561447294B8527D4873C26F42B795ZCaCJ" TargetMode="External"/><Relationship Id="rId11" Type="http://schemas.openxmlformats.org/officeDocument/2006/relationships/hyperlink" Target="consultantplus://offline/ref=ECA919EED04B3DC696077E3B3E67B462A9E1F266490B9E6C202AFD881B501E8BE245E4666B0BBB361D3D95E4172A5B72C16F40B689CDEE9AZDaEJ" TargetMode="External"/><Relationship Id="rId5" Type="http://schemas.openxmlformats.org/officeDocument/2006/relationships/hyperlink" Target="consultantplus://offline/ref=ECA919EED04B3DC69607612A2B67B462AFE5F1624C0B9E6C202AFD881B501E8BE245E46E620DB561447294B8527D4873C26F42B795ZCaCJ" TargetMode="External"/><Relationship Id="rId10" Type="http://schemas.openxmlformats.org/officeDocument/2006/relationships/hyperlink" Target="consultantplus://offline/ref=ECA919EED04B3DC696077E3B3E67B462A9E1F266490B9E6C202AFD881B501E8BE245E4666B0BB831143D95E4172A5B72C16F40B689CDEE9AZDa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919EED04B3DC696077E3B3E67B462A9E1F266490B9E6C202AFD881B501E8BE245E4666B0BBB37163D95E4172A5B72C16F40B689CDEE9AZDa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2</cp:revision>
  <dcterms:created xsi:type="dcterms:W3CDTF">2023-01-12T09:33:00Z</dcterms:created>
  <dcterms:modified xsi:type="dcterms:W3CDTF">2023-01-12T09:33:00Z</dcterms:modified>
</cp:coreProperties>
</file>