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64" w:rsidRPr="00295864" w:rsidRDefault="00295864" w:rsidP="0029586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5864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295864" w:rsidRPr="00295864" w:rsidRDefault="00295864" w:rsidP="0029586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5864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на </w:t>
      </w:r>
      <w:proofErr w:type="gramStart"/>
      <w:r w:rsidRPr="00295864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295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64" w:rsidRPr="00295864" w:rsidRDefault="00295864" w:rsidP="0029586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5864">
        <w:rPr>
          <w:rFonts w:ascii="Times New Roman" w:hAnsi="Times New Roman" w:cs="Times New Roman"/>
          <w:sz w:val="24"/>
          <w:szCs w:val="24"/>
        </w:rPr>
        <w:t xml:space="preserve">поддержку </w:t>
      </w:r>
      <w:proofErr w:type="gramStart"/>
      <w:r w:rsidRPr="00295864">
        <w:rPr>
          <w:rFonts w:ascii="Times New Roman" w:hAnsi="Times New Roman" w:cs="Times New Roman"/>
          <w:sz w:val="24"/>
          <w:szCs w:val="24"/>
        </w:rPr>
        <w:t>агропромышленного</w:t>
      </w:r>
      <w:proofErr w:type="gramEnd"/>
      <w:r w:rsidRPr="00295864">
        <w:rPr>
          <w:rFonts w:ascii="Times New Roman" w:hAnsi="Times New Roman" w:cs="Times New Roman"/>
          <w:sz w:val="24"/>
          <w:szCs w:val="24"/>
        </w:rPr>
        <w:t xml:space="preserve"> и рыбохозяйственного</w:t>
      </w:r>
    </w:p>
    <w:p w:rsidR="00295864" w:rsidRDefault="00295864" w:rsidP="0029586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5864">
        <w:rPr>
          <w:rFonts w:ascii="Times New Roman" w:hAnsi="Times New Roman" w:cs="Times New Roman"/>
          <w:sz w:val="24"/>
          <w:szCs w:val="24"/>
        </w:rPr>
        <w:t xml:space="preserve"> комплекса Ленинградской области, </w:t>
      </w:r>
      <w:proofErr w:type="gramStart"/>
      <w:r w:rsidRPr="00295864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ержденному</w:t>
      </w:r>
      <w:proofErr w:type="gramEnd"/>
      <w:r w:rsidRPr="0029586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04.02.2014 № 15 </w:t>
      </w:r>
    </w:p>
    <w:p w:rsidR="00295864" w:rsidRDefault="00295864" w:rsidP="0029586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5864">
        <w:rPr>
          <w:rFonts w:ascii="Times New Roman" w:hAnsi="Times New Roman" w:cs="Times New Roman"/>
          <w:sz w:val="24"/>
          <w:szCs w:val="24"/>
        </w:rPr>
        <w:t xml:space="preserve">«Об утверждении порядков предоставления субсидий </w:t>
      </w:r>
    </w:p>
    <w:p w:rsidR="00295864" w:rsidRDefault="00295864" w:rsidP="0029586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5864">
        <w:rPr>
          <w:rFonts w:ascii="Times New Roman" w:hAnsi="Times New Roman" w:cs="Times New Roman"/>
          <w:sz w:val="24"/>
          <w:szCs w:val="24"/>
        </w:rPr>
        <w:t xml:space="preserve">из областного бюджета Ленинградской области и </w:t>
      </w:r>
      <w:proofErr w:type="gramStart"/>
      <w:r w:rsidRPr="00295864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95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64" w:rsidRDefault="00295864" w:rsidP="0029586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5864">
        <w:rPr>
          <w:rFonts w:ascii="Times New Roman" w:hAnsi="Times New Roman" w:cs="Times New Roman"/>
          <w:sz w:val="24"/>
          <w:szCs w:val="24"/>
        </w:rPr>
        <w:t xml:space="preserve">в порядке </w:t>
      </w:r>
      <w:proofErr w:type="spellStart"/>
      <w:r w:rsidRPr="0029586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5864"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 </w:t>
      </w:r>
    </w:p>
    <w:p w:rsidR="00295864" w:rsidRDefault="00295864" w:rsidP="0029586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5864">
        <w:rPr>
          <w:rFonts w:ascii="Times New Roman" w:hAnsi="Times New Roman" w:cs="Times New Roman"/>
          <w:sz w:val="24"/>
          <w:szCs w:val="24"/>
        </w:rPr>
        <w:t>в рамках государственной программы Ленинградской области</w:t>
      </w:r>
    </w:p>
    <w:p w:rsidR="00295864" w:rsidRPr="00295864" w:rsidRDefault="00295864" w:rsidP="0029586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5864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Ле</w:t>
      </w:r>
      <w:r w:rsidR="002F0679">
        <w:rPr>
          <w:rFonts w:ascii="Times New Roman" w:hAnsi="Times New Roman" w:cs="Times New Roman"/>
          <w:sz w:val="24"/>
          <w:szCs w:val="24"/>
        </w:rPr>
        <w:t>нинградской области»</w:t>
      </w:r>
      <w:bookmarkStart w:id="0" w:name="_GoBack"/>
      <w:bookmarkEnd w:id="0"/>
    </w:p>
    <w:p w:rsidR="00295864" w:rsidRPr="00295864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864" w:rsidRPr="00295864" w:rsidRDefault="00295864" w:rsidP="002958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64">
        <w:rPr>
          <w:rFonts w:ascii="Times New Roman" w:hAnsi="Times New Roman" w:cs="Times New Roman"/>
          <w:b/>
          <w:sz w:val="28"/>
          <w:szCs w:val="28"/>
        </w:rPr>
        <w:t>ГРАНТЫ</w:t>
      </w:r>
    </w:p>
    <w:p w:rsidR="00295864" w:rsidRPr="00295864" w:rsidRDefault="00295864" w:rsidP="002958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64">
        <w:rPr>
          <w:rFonts w:ascii="Times New Roman" w:hAnsi="Times New Roman" w:cs="Times New Roman"/>
          <w:b/>
          <w:sz w:val="28"/>
          <w:szCs w:val="28"/>
        </w:rPr>
        <w:t>В ФОРМЕ СУБСИДИЙ УЧАСТНИКАМ МЕРОПРИЯТИЯ</w:t>
      </w:r>
    </w:p>
    <w:p w:rsidR="00295864" w:rsidRPr="00295864" w:rsidRDefault="00295864" w:rsidP="002958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64">
        <w:rPr>
          <w:rFonts w:ascii="Times New Roman" w:hAnsi="Times New Roman" w:cs="Times New Roman"/>
          <w:b/>
          <w:sz w:val="28"/>
          <w:szCs w:val="28"/>
        </w:rPr>
        <w:t>«ЛЕНИНГРАДСКИЙ ГЕКТАР»</w:t>
      </w:r>
    </w:p>
    <w:p w:rsidR="00295864" w:rsidRPr="00295864" w:rsidRDefault="00295864" w:rsidP="002958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64" w:rsidRPr="00FE19BD" w:rsidRDefault="00295864" w:rsidP="0029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5864">
        <w:rPr>
          <w:rFonts w:ascii="Times New Roman" w:hAnsi="Times New Roman" w:cs="Times New Roman"/>
          <w:sz w:val="28"/>
          <w:szCs w:val="28"/>
        </w:rPr>
        <w:t xml:space="preserve">Гранты в форме субсидий предоставляются комитетом за счет средств областного </w:t>
      </w:r>
      <w:r w:rsidRPr="00295864">
        <w:rPr>
          <w:rFonts w:ascii="Times New Roman" w:hAnsi="Times New Roman" w:cs="Times New Roman"/>
          <w:sz w:val="24"/>
          <w:szCs w:val="28"/>
        </w:rPr>
        <w:t>бюджета</w:t>
      </w:r>
      <w:r w:rsidRPr="00295864">
        <w:rPr>
          <w:rFonts w:ascii="Times New Roman" w:hAnsi="Times New Roman" w:cs="Times New Roman"/>
          <w:sz w:val="28"/>
          <w:szCs w:val="28"/>
        </w:rPr>
        <w:t xml:space="preserve"> Ленинградской области категориям получателей</w:t>
      </w:r>
      <w:r w:rsidRPr="00FE19BD">
        <w:rPr>
          <w:rFonts w:ascii="Times New Roman" w:hAnsi="Times New Roman" w:cs="Times New Roman"/>
          <w:sz w:val="28"/>
          <w:szCs w:val="28"/>
        </w:rPr>
        <w:t xml:space="preserve"> гранта, указанным в подпунктах «а» и «б» пункта 1.6 настоящего Порядка, признанным победителями отбора в соответствии с Порядком отбора участников мероприятия «Ленинградский гектар», утвержденным постановлением Правительства Ленинградской области от 29 декабря 2012 года №463 «О государственной программе Ленинградской области «Развитие сельского хозяйства Ленинградской области» (далее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 xml:space="preserve"> соответственно – грант, участник мероприятия).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2. Грант предоставляется на финансовое обеспечение затрат,</w:t>
      </w:r>
      <w:r w:rsidRPr="00FE19BD">
        <w:t xml:space="preserve"> </w:t>
      </w:r>
      <w:r w:rsidRPr="00FE19BD">
        <w:rPr>
          <w:rFonts w:ascii="Times New Roman" w:hAnsi="Times New Roman" w:cs="Times New Roman"/>
          <w:sz w:val="28"/>
          <w:szCs w:val="28"/>
        </w:rPr>
        <w:t>не возмещаемых в рамках иных направлений государственной поддержки.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Целью предоставления гранта является реализация плана создания и развития сельскохозяйственного производства на земельном участке, предоставленном в аренду в рамках конкурса «Ленинградский гектар» государственной программы Ленинградской области «Развитие сельского хозяйства Ленинградской области».</w:t>
      </w:r>
    </w:p>
    <w:p w:rsidR="00295864" w:rsidRPr="00FE19BD" w:rsidRDefault="00295864" w:rsidP="002958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Способом проведения отбора получателей гранта является запрос предложений (заявок).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 xml:space="preserve">Участник мероприятия (далее – участник отбора) может направить заявку на участие в отборе на получение гранта только один раз в течение 12 месяцев с даты 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размещения результатов отбора участников мероприятия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 xml:space="preserve"> на едином портале (при наличии технической возможности) и на официальном сайте комитета в сети «Интернет».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Понятия, используемые в целях настоящего приложения: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план создания и развития сельскохозяйственного производства - бизнес-план, представленный при прохождении отбора участников мероприятия, по форме, установленной приказом комитета, содержащий направления расходования сре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>анта,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lastRenderedPageBreak/>
        <w:t xml:space="preserve">3. Средства гранта направляются 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>:</w:t>
      </w:r>
    </w:p>
    <w:p w:rsidR="00295864" w:rsidRPr="00FE19BD" w:rsidRDefault="00295864" w:rsidP="0029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BD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были выпущены не позднее трех лет до дня их приобретения получателем гранта и ранее не эксплуатировались.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 xml:space="preserve"> Перечень 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 xml:space="preserve"> техники, грузового автомобильного транспорта и оборудования утверждается распоряжением комитета;</w:t>
      </w:r>
    </w:p>
    <w:p w:rsidR="00295864" w:rsidRPr="00FE19BD" w:rsidRDefault="00295864" w:rsidP="0029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 (за исключением свиней) и птицы;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плодовых насаждений, в том числе земляники;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приобретение минеральных удобрений и пестицидов;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приобретение ограждений, предусмотренных для выпаса и выгула сельскохозяйственных животных, и ограждений плодово-ягодных насаждений.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4. Срок освоения гранта составляет не более 24 месяца со дня его поступления на счет победителя отбора.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Имущество, приобретаемое с участием сре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>анта: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подлежит использованию исключительно на реализацию плана создания и развития сельскохозяйственного производства на земельном участке, предоставленном в аренду в рамках мероприятия «Ленинградский гектар»;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подлежит страхованию в течение шести месяцев с момента приобретения на срок реализации плана создания и развития сельскохозяйственного производства;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Не допускается приобретение за счет сре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>анта имущества, ранее приобретенного продавцом с использованием средств государственной поддержки.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5. Участник отбора должен соответствовать требованиям, установленным пунктом 2.3 настоящего Порядка и следующим дополнительным требованиям: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1) ранее не являлся получателем грантов в рамках реализации государственной программы Ленинградской области «Развитие сельского хозяйства Ленинградской области»;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 xml:space="preserve">2) состоит в едином реестре субъектов малого и среднего предпринимательства в соответствии с Федеральным законом от 24 июля 2007 года №209-ФЗ  «О развитии малого и среднего предпринимательства в </w:t>
      </w:r>
      <w:r w:rsidRPr="00FE19B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 xml:space="preserve">6. Грант предоставляется в размере, не превышающем 3 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 xml:space="preserve"> рублей, в соответствии с планом расходов победителя отбора. </w:t>
      </w:r>
    </w:p>
    <w:p w:rsidR="00295864" w:rsidRPr="00FE19BD" w:rsidRDefault="00295864" w:rsidP="002958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7. Участниками отбора, в дополнение к документам, указанным в пункте 2.4 настоящего Порядка, представляются следующие документы:</w:t>
      </w:r>
    </w:p>
    <w:p w:rsidR="00295864" w:rsidRPr="00FE19BD" w:rsidRDefault="00295864" w:rsidP="002958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копия листа записи Единого государственного реестра юридических лиц (для юридических лиц);</w:t>
      </w:r>
    </w:p>
    <w:p w:rsidR="00295864" w:rsidRPr="00FE19BD" w:rsidRDefault="00295864" w:rsidP="002958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копия листа записи Единого государственного реестра индивидуальных предпринимателей (для индивидуальных предпринимателей);</w:t>
      </w:r>
    </w:p>
    <w:p w:rsidR="00295864" w:rsidRPr="00FE19BD" w:rsidRDefault="00295864" w:rsidP="002958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копия договора аренды земельного участка, предоставленного в рамках мероприятия «Ленинградский гектар», заверенная уполномоченным на предоставление земельных участков органом;</w:t>
      </w:r>
    </w:p>
    <w:p w:rsidR="00295864" w:rsidRPr="00FE19BD" w:rsidRDefault="00295864" w:rsidP="002958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план расходов по направлениям, соответствующим виду деятельности, указанному в плане создания и развития сельскохозяйственного производства, с указанием наименований приобретаемого имущества, их количества и цены по форме, утвержденной приказом комитета;</w:t>
      </w:r>
    </w:p>
    <w:p w:rsidR="00295864" w:rsidRPr="00FE19BD" w:rsidRDefault="00295864" w:rsidP="002958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по форме, утвержденной приказом комитета;</w:t>
      </w:r>
    </w:p>
    <w:p w:rsidR="00295864" w:rsidRPr="00FE19BD" w:rsidRDefault="00295864" w:rsidP="002958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отбором заявок;</w:t>
      </w:r>
    </w:p>
    <w:p w:rsidR="00295864" w:rsidRPr="00FE19BD" w:rsidRDefault="00295864" w:rsidP="002958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обязательство осуществлять сельскохозяйственную деятельность не менее пяти лет с даты полного освоения сре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>анта и реализации плана создания и развития сельскохозяйственного производства;</w:t>
      </w:r>
    </w:p>
    <w:p w:rsidR="00295864" w:rsidRPr="00FE19BD" w:rsidRDefault="00295864" w:rsidP="002958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обязательство по достижению плановых показателей деятельности, предусмотренных планом создания и развития сельскохозяйственного производства;</w:t>
      </w:r>
    </w:p>
    <w:p w:rsidR="00295864" w:rsidRPr="00FE19BD" w:rsidRDefault="00295864" w:rsidP="002958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 xml:space="preserve">решение участника мероприятия о создании 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>Ф)Х (о ведении К(Ф)Х в качестве главы К(Ф)Х) или соглашение о создании К(Ф)Х между членами хозяйства и избрании участника мероприятия главой К(Ф)Х.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8. Планируемым результатом предоставления гранта является реализация получателем гранта в полном объеме заявленного плана создания и развития сельскохозяйственного производства на земельном участке, предоставленном в аренду в рамках мероприятия «Ленинградский гектар».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гранта, является сохранение и (или) увеличение объема производства основных видов продукции (по видам продукции в натуральном выражении) по годам в течение пяти лет, предусмотренных планом создания и развития сельскохозяйственного производства.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Значения показателей устанавливаются соглашением.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9. В случае наступления обстоятельств непреодолимой силы, препятствующих освоению сре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 xml:space="preserve">анта в установленный срок, срок освоения средств гранта может быть продлен по решению комитета, но не более чем на шесть месяцев. 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продлении </w:t>
      </w:r>
      <w:r w:rsidRPr="00FE19BD">
        <w:rPr>
          <w:rFonts w:ascii="Times New Roman" w:hAnsi="Times New Roman" w:cs="Times New Roman"/>
          <w:sz w:val="28"/>
          <w:szCs w:val="28"/>
        </w:rPr>
        <w:lastRenderedPageBreak/>
        <w:t>срока освоения средств гранта является письменное обращение получателя гранта, содержащее обоснование, а также документальное подтверждение наступления обстоятельств непреодолимой силы, препятствующих освоению средств гранта в установленный срок, представленные получателем гранта в комитет в срок, не превышающий 30 календарных дней до даты окончания срока освоения средств гранта.</w:t>
      </w:r>
      <w:proofErr w:type="gramEnd"/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Получатели гранта представляют в комитет отчет о расходах, источником финансового обеспечения которых является грант, по форме, установленной соглашением, в срок не позднее 15-го числа месяца, следующего за отчетным кварталом, с приложением заверенных копий документов, подтверждающих произведенные расходы (договоры, накладные, счета-фактуры или универсально-передаточные документы, платежные поручения и иные документы).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 xml:space="preserve"> Отчет о расходах, источником финансового обеспечения которых является грант, представляется в комитет до полного использования сре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>анта.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11. Расходование сре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>анта осуществляется только в пределах и по направлениям плана расходов получателя гранта.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Внесение изменений в план расходов осуществляется</w:t>
      </w:r>
      <w:r w:rsidRPr="00FE19BD">
        <w:t xml:space="preserve"> </w:t>
      </w:r>
      <w:r w:rsidRPr="00FE19BD">
        <w:rPr>
          <w:rFonts w:ascii="Times New Roman" w:hAnsi="Times New Roman" w:cs="Times New Roman"/>
          <w:sz w:val="28"/>
          <w:szCs w:val="28"/>
        </w:rPr>
        <w:t>путем заключения дополнительного соглашения на основании решения комитета только по направлениям расходования, указанным в плане создания и развития сельскохозяйственного производства и в соглашении, в случаях: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обращения получателя гранта в комитет при возникновении обстоятельств непреодолимой силы;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в результате роста цен на товары, предусмотренные планом расходов (далее – товары);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в случае длительного отсутствия (не менее трех месяцев) на рынке товаров,  отказа поставщика, либо снятия таких товаров с производства,</w:t>
      </w:r>
    </w:p>
    <w:p w:rsidR="00295864" w:rsidRPr="00FE19BD" w:rsidRDefault="00295864" w:rsidP="0029586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по заявлению получателя гранта и при условии представления предварительных договоров на приобретение товаров.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Внесение изменений в соглашение, а также в плановые значения показателей, необходимые для достижения результата предоставления гранта, осуществляется на основании решения комитета по заявлению получателя гранта.</w:t>
      </w:r>
    </w:p>
    <w:p w:rsidR="00295864" w:rsidRPr="00FE19BD" w:rsidRDefault="00295864" w:rsidP="00295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D">
        <w:rPr>
          <w:rFonts w:ascii="Times New Roman" w:hAnsi="Times New Roman" w:cs="Times New Roman"/>
          <w:sz w:val="28"/>
          <w:szCs w:val="28"/>
        </w:rPr>
        <w:t>Изменение направления деятельности, указанного в плане создания и развития сельскохозяйственного производства, не допускается.</w:t>
      </w:r>
    </w:p>
    <w:p w:rsidR="00BD7A3A" w:rsidRDefault="00295864" w:rsidP="00295864">
      <w:r w:rsidRPr="00FE19BD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расторжении договора аренды земельного участка, предоставленного в целях реализации мероприятия «Ленинградский гектар», средства гранта подлежат возврату в областной бюджет Ленинградской области в полном объеме в течение одного месяца </w:t>
      </w:r>
      <w:proofErr w:type="gramStart"/>
      <w:r w:rsidRPr="00FE19BD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FE19BD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sectPr w:rsidR="00BD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64"/>
    <w:rsid w:val="00295864"/>
    <w:rsid w:val="002F0679"/>
    <w:rsid w:val="00B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586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9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586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9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2</cp:revision>
  <dcterms:created xsi:type="dcterms:W3CDTF">2023-03-09T10:49:00Z</dcterms:created>
  <dcterms:modified xsi:type="dcterms:W3CDTF">2023-03-09T10:58:00Z</dcterms:modified>
</cp:coreProperties>
</file>