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98" w:rsidRPr="00621298" w:rsidRDefault="00621298" w:rsidP="0062129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21298">
        <w:rPr>
          <w:rFonts w:ascii="Times New Roman" w:hAnsi="Times New Roman" w:cs="Times New Roman"/>
          <w:b/>
          <w:bCs/>
          <w:color w:val="000000" w:themeColor="text1"/>
          <w:sz w:val="24"/>
          <w:szCs w:val="24"/>
        </w:rPr>
        <w:t>СУБСИДИИ</w:t>
      </w:r>
    </w:p>
    <w:p w:rsidR="00621298" w:rsidRPr="00621298" w:rsidRDefault="00621298" w:rsidP="0062129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21298">
        <w:rPr>
          <w:rFonts w:ascii="Times New Roman" w:hAnsi="Times New Roman" w:cs="Times New Roman"/>
          <w:b/>
          <w:bCs/>
          <w:color w:val="000000" w:themeColor="text1"/>
          <w:sz w:val="24"/>
          <w:szCs w:val="24"/>
        </w:rPr>
        <w:t>СЕЛЬСКОХОЗЯЙСТВЕННЫМ ПОТРЕБИТЕЛЬСКИМ КООПЕРАТИВАМ</w:t>
      </w:r>
    </w:p>
    <w:p w:rsidR="00621298" w:rsidRPr="00621298" w:rsidRDefault="00621298" w:rsidP="0062129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21298">
        <w:rPr>
          <w:rFonts w:ascii="Times New Roman" w:hAnsi="Times New Roman" w:cs="Times New Roman"/>
          <w:b/>
          <w:bCs/>
          <w:color w:val="000000" w:themeColor="text1"/>
          <w:sz w:val="24"/>
          <w:szCs w:val="24"/>
        </w:rPr>
        <w:t>НА ВОЗМЕЩЕНИЕ ЧАСТИ ЗАТРАТ, ПОНЕСЕННЫХ В ТЕКУЩЕМ</w:t>
      </w:r>
    </w:p>
    <w:p w:rsidR="00621298" w:rsidRPr="00621298" w:rsidRDefault="00621298" w:rsidP="0062129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621298">
        <w:rPr>
          <w:rFonts w:ascii="Times New Roman" w:hAnsi="Times New Roman" w:cs="Times New Roman"/>
          <w:b/>
          <w:bCs/>
          <w:color w:val="000000" w:themeColor="text1"/>
          <w:sz w:val="24"/>
          <w:szCs w:val="24"/>
        </w:rPr>
        <w:t>ФИНАНСОВОМ ГОДУ</w:t>
      </w:r>
    </w:p>
    <w:p w:rsidR="00621298" w:rsidRPr="00621298" w:rsidRDefault="00621298" w:rsidP="00621298">
      <w:pPr>
        <w:autoSpaceDE w:val="0"/>
        <w:autoSpaceDN w:val="0"/>
        <w:adjustRightInd w:val="0"/>
        <w:spacing w:after="0" w:line="240" w:lineRule="auto"/>
        <w:rPr>
          <w:rFonts w:ascii="Times New Roman" w:hAnsi="Times New Roman" w:cs="Times New Roman"/>
          <w:color w:val="000000" w:themeColor="text1"/>
          <w:sz w:val="24"/>
          <w:szCs w:val="24"/>
        </w:rPr>
      </w:pPr>
    </w:p>
    <w:p w:rsidR="00621298" w:rsidRPr="00621298" w:rsidRDefault="00621298" w:rsidP="0062129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w:t>
      </w:r>
      <w:proofErr w:type="spellStart"/>
      <w:r w:rsidRPr="00621298">
        <w:rPr>
          <w:rFonts w:ascii="Times New Roman" w:hAnsi="Times New Roman" w:cs="Times New Roman"/>
          <w:color w:val="000000" w:themeColor="text1"/>
          <w:sz w:val="26"/>
          <w:szCs w:val="26"/>
        </w:rPr>
        <w:t>рыбохозяйственному</w:t>
      </w:r>
      <w:proofErr w:type="spellEnd"/>
      <w:r w:rsidRPr="00621298">
        <w:rPr>
          <w:rFonts w:ascii="Times New Roman" w:hAnsi="Times New Roman" w:cs="Times New Roman"/>
          <w:color w:val="000000" w:themeColor="text1"/>
          <w:sz w:val="26"/>
          <w:szCs w:val="26"/>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Pr="00621298">
        <w:rPr>
          <w:rFonts w:ascii="Times New Roman" w:hAnsi="Times New Roman" w:cs="Times New Roman"/>
          <w:color w:val="000000" w:themeColor="text1"/>
          <w:sz w:val="26"/>
          <w:szCs w:val="26"/>
        </w:rPr>
        <w:t>софинансирования</w:t>
      </w:r>
      <w:proofErr w:type="spellEnd"/>
      <w:r w:rsidRPr="00621298">
        <w:rPr>
          <w:rFonts w:ascii="Times New Roman" w:hAnsi="Times New Roman" w:cs="Times New Roman"/>
          <w:color w:val="000000" w:themeColor="text1"/>
          <w:sz w:val="26"/>
          <w:szCs w:val="26"/>
        </w:rPr>
        <w:t xml:space="preserve"> из федерального бюджета, категориям получателей, указанным в </w:t>
      </w:r>
      <w:hyperlink r:id="rId6" w:history="1">
        <w:r w:rsidRPr="00621298">
          <w:rPr>
            <w:rFonts w:ascii="Times New Roman" w:hAnsi="Times New Roman" w:cs="Times New Roman"/>
            <w:color w:val="000000" w:themeColor="text1"/>
            <w:sz w:val="26"/>
            <w:szCs w:val="26"/>
          </w:rPr>
          <w:t>подпункте "ж" пункта 1.6</w:t>
        </w:r>
      </w:hyperlink>
      <w:r w:rsidRPr="00621298">
        <w:rPr>
          <w:rFonts w:ascii="Times New Roman" w:hAnsi="Times New Roman" w:cs="Times New Roman"/>
          <w:color w:val="000000" w:themeColor="text1"/>
          <w:sz w:val="26"/>
          <w:szCs w:val="26"/>
        </w:rPr>
        <w:t xml:space="preserve"> Порядка.</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Способом отбора получателей субсидий является запрос предложений (заявок). Отбор осуществляется в соответствии с </w:t>
      </w:r>
      <w:hyperlink r:id="rId7" w:history="1">
        <w:r w:rsidRPr="00621298">
          <w:rPr>
            <w:rFonts w:ascii="Times New Roman" w:hAnsi="Times New Roman" w:cs="Times New Roman"/>
            <w:color w:val="000000" w:themeColor="text1"/>
            <w:sz w:val="26"/>
            <w:szCs w:val="26"/>
          </w:rPr>
          <w:t>пунктом 2.5.2</w:t>
        </w:r>
      </w:hyperlink>
      <w:r w:rsidRPr="00621298">
        <w:rPr>
          <w:rFonts w:ascii="Times New Roman" w:hAnsi="Times New Roman" w:cs="Times New Roman"/>
          <w:color w:val="000000" w:themeColor="text1"/>
          <w:sz w:val="26"/>
          <w:szCs w:val="26"/>
        </w:rPr>
        <w:t xml:space="preserve"> Порядка.</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Понятия и термины, используемые в настоящем приложении, применяются в значениях, определенных </w:t>
      </w:r>
      <w:hyperlink r:id="rId8" w:history="1">
        <w:r w:rsidRPr="00621298">
          <w:rPr>
            <w:rFonts w:ascii="Times New Roman" w:hAnsi="Times New Roman" w:cs="Times New Roman"/>
            <w:color w:val="000000" w:themeColor="text1"/>
            <w:sz w:val="26"/>
            <w:szCs w:val="26"/>
          </w:rPr>
          <w:t>постановлением</w:t>
        </w:r>
      </w:hyperlink>
      <w:r w:rsidRPr="00621298">
        <w:rPr>
          <w:rFonts w:ascii="Times New Roman" w:hAnsi="Times New Roman" w:cs="Times New Roman"/>
          <w:color w:val="000000" w:themeColor="text1"/>
          <w:sz w:val="26"/>
          <w:szCs w:val="26"/>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0" w:name="Par17"/>
      <w:bookmarkEnd w:id="0"/>
      <w:r w:rsidRPr="00621298">
        <w:rPr>
          <w:rFonts w:ascii="Times New Roman" w:hAnsi="Times New Roman" w:cs="Times New Roman"/>
          <w:color w:val="000000" w:themeColor="text1"/>
          <w:sz w:val="26"/>
          <w:szCs w:val="26"/>
        </w:rPr>
        <w:t>2. Субсидии предоставляются на возмещение части затрат, понесенных в текущем финансовом году, связанных с:</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 в размере, не превышающем 50 процентов затрат, но не более 3 млн рублей из расчета на один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не может превышать 30 процентов общей стоимости этого имущества;</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 в размере, не превышающем 50 процентов затрат, но не более 10 млн рублей из расчета на один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предусмотренных настоящим пунктом, не может быть грант "</w:t>
      </w:r>
      <w:proofErr w:type="spellStart"/>
      <w:r w:rsidRPr="00621298">
        <w:rPr>
          <w:rFonts w:ascii="Times New Roman" w:hAnsi="Times New Roman" w:cs="Times New Roman"/>
          <w:color w:val="000000" w:themeColor="text1"/>
          <w:sz w:val="26"/>
          <w:szCs w:val="26"/>
        </w:rPr>
        <w:t>Агростартап</w:t>
      </w:r>
      <w:proofErr w:type="spellEnd"/>
      <w:r w:rsidRPr="00621298">
        <w:rPr>
          <w:rFonts w:ascii="Times New Roman" w:hAnsi="Times New Roman" w:cs="Times New Roman"/>
          <w:color w:val="000000" w:themeColor="text1"/>
          <w:sz w:val="26"/>
          <w:szCs w:val="26"/>
        </w:rPr>
        <w:t>", полученный заявителем;</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3) закупкой сельскохозяйственной продукции у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(кроме ассоциированных членов), - в размере, не превышающем:</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10 процентов затрат, - если выручка от реализации продукции, закупленной у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по итогам отчетного бухгалтерского периода (квартала) текущего </w:t>
      </w:r>
      <w:r w:rsidRPr="00621298">
        <w:rPr>
          <w:rFonts w:ascii="Times New Roman" w:hAnsi="Times New Roman" w:cs="Times New Roman"/>
          <w:color w:val="000000" w:themeColor="text1"/>
          <w:sz w:val="26"/>
          <w:szCs w:val="26"/>
        </w:rPr>
        <w:lastRenderedPageBreak/>
        <w:t>финансового года, за который предоставляется возмещение части затрат, составляет от 100 тыс. рублей до 5000 тыс. рублей включительно;</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12 процентов затрат, - если выручка от реализации продукции, закупленной у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15 процентов затрат, - если выручка от реализации продукции, закупленной у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Объем продукции, закупленной у одного члена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не должен превышать 15 процентов всего объема продукции в стоимостном выражении, закупленной указанным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превышает 15 процентов всего объема продукции в стоимостном выражении, закупленной указанным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Для целей настоящего подпункта к сельскохозяйственной продукции относится продукция, указанная в </w:t>
      </w:r>
      <w:hyperlink r:id="rId9" w:history="1">
        <w:r w:rsidRPr="00621298">
          <w:rPr>
            <w:rFonts w:ascii="Times New Roman" w:hAnsi="Times New Roman" w:cs="Times New Roman"/>
            <w:color w:val="000000" w:themeColor="text1"/>
            <w:sz w:val="26"/>
            <w:szCs w:val="26"/>
          </w:rPr>
          <w:t>перечне</w:t>
        </w:r>
      </w:hyperlink>
      <w:r w:rsidRPr="00621298">
        <w:rPr>
          <w:rFonts w:ascii="Times New Roman" w:hAnsi="Times New Roman" w:cs="Times New Roman"/>
          <w:color w:val="000000" w:themeColor="text1"/>
          <w:sz w:val="26"/>
          <w:szCs w:val="26"/>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 w:name="Par26"/>
      <w:bookmarkEnd w:id="1"/>
      <w:r w:rsidRPr="00621298">
        <w:rPr>
          <w:rFonts w:ascii="Times New Roman" w:hAnsi="Times New Roman" w:cs="Times New Roman"/>
          <w:color w:val="000000" w:themeColor="text1"/>
          <w:sz w:val="26"/>
          <w:szCs w:val="26"/>
        </w:rP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на праве собственности, - в размере, не превышающем 50 процентов затрат, но не более 10 млн рублей из расчета на один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Стоимость крупного рогатого скота, передаваемого (реализуемого) в собственность одного члена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устанавливается приказом комитета.</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Возмещение затрат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предусмотренных настоящим пунктом, за счет иных направлений государственной поддержки не допускается.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3. Получатели субсидий дополнительно представляют следующие документы:</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1) по направлению, указанному в </w:t>
      </w:r>
      <w:hyperlink w:anchor="Par17" w:history="1">
        <w:r w:rsidRPr="00621298">
          <w:rPr>
            <w:rFonts w:ascii="Times New Roman" w:hAnsi="Times New Roman" w:cs="Times New Roman"/>
            <w:color w:val="000000" w:themeColor="text1"/>
            <w:sz w:val="26"/>
            <w:szCs w:val="26"/>
          </w:rPr>
          <w:t>подпункте 1 пункта 2</w:t>
        </w:r>
      </w:hyperlink>
      <w:r w:rsidRPr="00621298">
        <w:rPr>
          <w:rFonts w:ascii="Times New Roman" w:hAnsi="Times New Roman" w:cs="Times New Roman"/>
          <w:color w:val="000000" w:themeColor="text1"/>
          <w:sz w:val="26"/>
          <w:szCs w:val="26"/>
        </w:rPr>
        <w:t xml:space="preserve"> настоящего приложения: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договора купли-продажи;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акта приема-передачи;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универсального передаточного документа (либо копия счета-фактуры и товарной накладной);</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копии платежных поручений (иных банковских документов), подтверждающих факт оплаты;</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lastRenderedPageBreak/>
        <w:t xml:space="preserve">2) по направлению, указанному в </w:t>
      </w:r>
      <w:hyperlink w:anchor="Par17" w:history="1">
        <w:r w:rsidRPr="00621298">
          <w:rPr>
            <w:rFonts w:ascii="Times New Roman" w:hAnsi="Times New Roman" w:cs="Times New Roman"/>
            <w:color w:val="000000" w:themeColor="text1"/>
            <w:sz w:val="26"/>
            <w:szCs w:val="26"/>
          </w:rPr>
          <w:t>подпункте 2 пункта 2</w:t>
        </w:r>
      </w:hyperlink>
      <w:r w:rsidRPr="00621298">
        <w:rPr>
          <w:rFonts w:ascii="Times New Roman" w:hAnsi="Times New Roman" w:cs="Times New Roman"/>
          <w:color w:val="000000" w:themeColor="text1"/>
          <w:sz w:val="26"/>
          <w:szCs w:val="26"/>
        </w:rPr>
        <w:t xml:space="preserve"> настоящего приложения: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договора купли-продажи;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акта приема-передачи;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универсального передаточного документа (либо копия счета-фактуры и товарной накладной);</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копии платежных поручений (иных банковских документов), подтверждающих факт оплаты;</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3) по направлению, указанному в </w:t>
      </w:r>
      <w:hyperlink w:anchor="Par17" w:history="1">
        <w:r w:rsidRPr="00621298">
          <w:rPr>
            <w:rFonts w:ascii="Times New Roman" w:hAnsi="Times New Roman" w:cs="Times New Roman"/>
            <w:color w:val="000000" w:themeColor="text1"/>
            <w:sz w:val="26"/>
            <w:szCs w:val="26"/>
          </w:rPr>
          <w:t>подпункте 3 пункта 2</w:t>
        </w:r>
      </w:hyperlink>
      <w:r w:rsidRPr="00621298">
        <w:rPr>
          <w:rFonts w:ascii="Times New Roman" w:hAnsi="Times New Roman" w:cs="Times New Roman"/>
          <w:color w:val="000000" w:themeColor="text1"/>
          <w:sz w:val="26"/>
          <w:szCs w:val="26"/>
        </w:rPr>
        <w:t xml:space="preserve"> настоящего приложения: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реестр закупочных актов на закупку сельскохозяйственной продукции у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за отчетный период по форме, утвержденной нормативным правовым актом комитета;</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4) по направлению, указанному в </w:t>
      </w:r>
      <w:hyperlink w:anchor="Par26" w:history="1">
        <w:r w:rsidRPr="00621298">
          <w:rPr>
            <w:rFonts w:ascii="Times New Roman" w:hAnsi="Times New Roman" w:cs="Times New Roman"/>
            <w:color w:val="000000" w:themeColor="text1"/>
            <w:sz w:val="26"/>
            <w:szCs w:val="26"/>
          </w:rPr>
          <w:t>подпункте 4 пункта 2</w:t>
        </w:r>
      </w:hyperlink>
      <w:r w:rsidRPr="00621298">
        <w:rPr>
          <w:rFonts w:ascii="Times New Roman" w:hAnsi="Times New Roman" w:cs="Times New Roman"/>
          <w:color w:val="000000" w:themeColor="text1"/>
          <w:sz w:val="26"/>
          <w:szCs w:val="26"/>
        </w:rPr>
        <w:t xml:space="preserve"> настоящего приложения: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копии документов, подтверждающих наличие у крупн</w:t>
      </w:r>
      <w:r w:rsidRPr="00621298">
        <w:rPr>
          <w:rFonts w:ascii="Times New Roman" w:hAnsi="Times New Roman" w:cs="Times New Roman"/>
          <w:color w:val="000000" w:themeColor="text1"/>
          <w:sz w:val="26"/>
          <w:szCs w:val="26"/>
        </w:rPr>
        <w:t>ого рогатого скота заболевания;</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до</w:t>
      </w:r>
      <w:r w:rsidRPr="00621298">
        <w:rPr>
          <w:rFonts w:ascii="Times New Roman" w:hAnsi="Times New Roman" w:cs="Times New Roman"/>
          <w:color w:val="000000" w:themeColor="text1"/>
          <w:sz w:val="26"/>
          <w:szCs w:val="26"/>
        </w:rPr>
        <w:t>говора купли-продажи;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акта приема-передачи;</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копия универсального передаточного документа (либо копия счета-фактуры и товарной накладной);</w:t>
      </w:r>
    </w:p>
    <w:p w:rsidR="00621298" w:rsidRPr="00621298" w:rsidRDefault="00621298" w:rsidP="0062129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копии платежных поручений (иных банковских документов), подтверждающих факт оплаты.</w:t>
      </w: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Возмещение части затрат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на закупку сельскохозяйственной продукции у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может осуществляться за несколько месяцев текущего финансового года, если эти затраты не возмещались ранее в текущем финансовом году.</w:t>
      </w: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Выплата субсидий за месяцы четвертого квартала отчетного финансового года осуществляется в первом квартале года, следующего за отчетным.</w:t>
      </w: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5. Результатом предоставления субсидии является увеличение количества членов сельскохозяйственного потребительского кооператива.</w:t>
      </w: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Показателем, необходимым для достижения результата предоставления субсидии, является количество принятых членов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w:t>
      </w:r>
      <w:r w:rsidRPr="00621298">
        <w:rPr>
          <w:rFonts w:ascii="Times New Roman" w:hAnsi="Times New Roman" w:cs="Times New Roman"/>
          <w:color w:val="000000" w:themeColor="text1"/>
          <w:sz w:val="26"/>
          <w:szCs w:val="26"/>
        </w:rPr>
        <w:t>ля устанавливается соглашением.</w:t>
      </w: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ФОРМА </w:t>
      </w:r>
    </w:p>
    <w:p w:rsidR="00621298" w:rsidRPr="00621298" w:rsidRDefault="00621298" w:rsidP="00621298">
      <w:pP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p>
    <w:p w:rsidR="00621298" w:rsidRPr="00621298" w:rsidRDefault="00621298" w:rsidP="00621298">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Реестр закупочных актов на закупку сельскохозяйственной продукции у членов </w:t>
      </w:r>
      <w:proofErr w:type="spellStart"/>
      <w:r w:rsidRPr="00621298">
        <w:rPr>
          <w:rFonts w:ascii="Times New Roman" w:hAnsi="Times New Roman" w:cs="Times New Roman"/>
          <w:b/>
          <w:color w:val="000000" w:themeColor="text1"/>
          <w:sz w:val="26"/>
          <w:szCs w:val="26"/>
        </w:rPr>
        <w:t>СПоК</w:t>
      </w:r>
      <w:proofErr w:type="spellEnd"/>
      <w:r w:rsidRPr="00621298">
        <w:rPr>
          <w:rFonts w:ascii="Times New Roman" w:hAnsi="Times New Roman" w:cs="Times New Roman"/>
          <w:b/>
          <w:color w:val="000000" w:themeColor="text1"/>
          <w:sz w:val="26"/>
          <w:szCs w:val="26"/>
        </w:rPr>
        <w:t xml:space="preserve"> за отчетный период</w:t>
      </w:r>
    </w:p>
    <w:p w:rsidR="00621298" w:rsidRPr="00621298" w:rsidRDefault="00621298" w:rsidP="00621298">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(наименование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______________________________________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за квартал 20 ___ года </w:t>
      </w:r>
    </w:p>
    <w:p w:rsidR="00621298" w:rsidRPr="00621298" w:rsidRDefault="00621298" w:rsidP="00621298">
      <w:pPr>
        <w:jc w:val="center"/>
        <w:rPr>
          <w:rFonts w:ascii="Times New Roman" w:hAnsi="Times New Roman" w:cs="Times New Roman"/>
          <w:b/>
          <w:color w:val="000000" w:themeColor="text1"/>
          <w:sz w:val="26"/>
          <w:szCs w:val="26"/>
        </w:rPr>
      </w:pPr>
    </w:p>
    <w:tbl>
      <w:tblPr>
        <w:tblStyle w:val="a6"/>
        <w:tblW w:w="0" w:type="auto"/>
        <w:tblLayout w:type="fixed"/>
        <w:tblLook w:val="04A0" w:firstRow="1" w:lastRow="0" w:firstColumn="1" w:lastColumn="0" w:noHBand="0" w:noVBand="1"/>
      </w:tblPr>
      <w:tblGrid>
        <w:gridCol w:w="1091"/>
        <w:gridCol w:w="1613"/>
        <w:gridCol w:w="2005"/>
        <w:gridCol w:w="1375"/>
        <w:gridCol w:w="1254"/>
        <w:gridCol w:w="1929"/>
        <w:gridCol w:w="1154"/>
      </w:tblGrid>
      <w:tr w:rsidR="00621298" w:rsidRPr="00621298" w:rsidTr="00DE743D">
        <w:tc>
          <w:tcPr>
            <w:tcW w:w="1091"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п/п</w:t>
            </w:r>
          </w:p>
        </w:tc>
        <w:tc>
          <w:tcPr>
            <w:tcW w:w="1613"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Продавец</w:t>
            </w:r>
          </w:p>
        </w:tc>
        <w:tc>
          <w:tcPr>
            <w:tcW w:w="2005"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Наименование  закупаемой продукции </w:t>
            </w:r>
          </w:p>
        </w:tc>
        <w:tc>
          <w:tcPr>
            <w:tcW w:w="1375"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Единица измерения </w:t>
            </w:r>
          </w:p>
        </w:tc>
        <w:tc>
          <w:tcPr>
            <w:tcW w:w="1254"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Количество</w:t>
            </w:r>
          </w:p>
        </w:tc>
        <w:tc>
          <w:tcPr>
            <w:tcW w:w="1929"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Цена за</w:t>
            </w:r>
          </w:p>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ед., руб.*</w:t>
            </w:r>
          </w:p>
        </w:tc>
        <w:tc>
          <w:tcPr>
            <w:tcW w:w="1154"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Сумма, руб.</w:t>
            </w:r>
          </w:p>
        </w:tc>
      </w:tr>
      <w:tr w:rsidR="00621298" w:rsidRPr="00621298" w:rsidTr="00DE743D">
        <w:tc>
          <w:tcPr>
            <w:tcW w:w="1091"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1.</w:t>
            </w:r>
          </w:p>
        </w:tc>
        <w:tc>
          <w:tcPr>
            <w:tcW w:w="1613" w:type="dxa"/>
          </w:tcPr>
          <w:p w:rsidR="00621298" w:rsidRPr="00621298" w:rsidRDefault="00621298" w:rsidP="00DE743D">
            <w:pPr>
              <w:jc w:val="center"/>
              <w:rPr>
                <w:rFonts w:ascii="Times New Roman" w:hAnsi="Times New Roman" w:cs="Times New Roman"/>
                <w:color w:val="000000" w:themeColor="text1"/>
                <w:sz w:val="26"/>
                <w:szCs w:val="26"/>
              </w:rPr>
            </w:pPr>
          </w:p>
        </w:tc>
        <w:tc>
          <w:tcPr>
            <w:tcW w:w="2005" w:type="dxa"/>
          </w:tcPr>
          <w:p w:rsidR="00621298" w:rsidRPr="00621298" w:rsidRDefault="00621298" w:rsidP="00DE743D">
            <w:pPr>
              <w:jc w:val="center"/>
              <w:rPr>
                <w:rFonts w:ascii="Times New Roman" w:hAnsi="Times New Roman" w:cs="Times New Roman"/>
                <w:color w:val="000000" w:themeColor="text1"/>
                <w:sz w:val="26"/>
                <w:szCs w:val="26"/>
              </w:rPr>
            </w:pPr>
          </w:p>
        </w:tc>
        <w:tc>
          <w:tcPr>
            <w:tcW w:w="1375" w:type="dxa"/>
          </w:tcPr>
          <w:p w:rsidR="00621298" w:rsidRPr="00621298" w:rsidRDefault="00621298" w:rsidP="00DE743D">
            <w:pPr>
              <w:jc w:val="center"/>
              <w:rPr>
                <w:rFonts w:ascii="Times New Roman" w:hAnsi="Times New Roman" w:cs="Times New Roman"/>
                <w:color w:val="000000" w:themeColor="text1"/>
                <w:sz w:val="26"/>
                <w:szCs w:val="26"/>
              </w:rPr>
            </w:pPr>
          </w:p>
        </w:tc>
        <w:tc>
          <w:tcPr>
            <w:tcW w:w="1254" w:type="dxa"/>
          </w:tcPr>
          <w:p w:rsidR="00621298" w:rsidRPr="00621298" w:rsidRDefault="00621298" w:rsidP="00DE743D">
            <w:pPr>
              <w:jc w:val="center"/>
              <w:rPr>
                <w:rFonts w:ascii="Times New Roman" w:hAnsi="Times New Roman" w:cs="Times New Roman"/>
                <w:color w:val="000000" w:themeColor="text1"/>
                <w:sz w:val="26"/>
                <w:szCs w:val="26"/>
              </w:rPr>
            </w:pPr>
          </w:p>
        </w:tc>
        <w:tc>
          <w:tcPr>
            <w:tcW w:w="1929" w:type="dxa"/>
          </w:tcPr>
          <w:p w:rsidR="00621298" w:rsidRPr="00621298" w:rsidRDefault="00621298" w:rsidP="00DE743D">
            <w:pPr>
              <w:jc w:val="center"/>
              <w:rPr>
                <w:rFonts w:ascii="Times New Roman" w:hAnsi="Times New Roman" w:cs="Times New Roman"/>
                <w:color w:val="000000" w:themeColor="text1"/>
                <w:sz w:val="26"/>
                <w:szCs w:val="26"/>
              </w:rPr>
            </w:pPr>
          </w:p>
        </w:tc>
        <w:tc>
          <w:tcPr>
            <w:tcW w:w="115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091"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w:t>
            </w:r>
          </w:p>
        </w:tc>
        <w:tc>
          <w:tcPr>
            <w:tcW w:w="1613" w:type="dxa"/>
          </w:tcPr>
          <w:p w:rsidR="00621298" w:rsidRPr="00621298" w:rsidRDefault="00621298" w:rsidP="00DE743D">
            <w:pPr>
              <w:jc w:val="center"/>
              <w:rPr>
                <w:rFonts w:ascii="Times New Roman" w:hAnsi="Times New Roman" w:cs="Times New Roman"/>
                <w:color w:val="000000" w:themeColor="text1"/>
                <w:sz w:val="26"/>
                <w:szCs w:val="26"/>
              </w:rPr>
            </w:pPr>
          </w:p>
        </w:tc>
        <w:tc>
          <w:tcPr>
            <w:tcW w:w="2005" w:type="dxa"/>
          </w:tcPr>
          <w:p w:rsidR="00621298" w:rsidRPr="00621298" w:rsidRDefault="00621298" w:rsidP="00DE743D">
            <w:pPr>
              <w:jc w:val="center"/>
              <w:rPr>
                <w:rFonts w:ascii="Times New Roman" w:hAnsi="Times New Roman" w:cs="Times New Roman"/>
                <w:color w:val="000000" w:themeColor="text1"/>
                <w:sz w:val="26"/>
                <w:szCs w:val="26"/>
              </w:rPr>
            </w:pPr>
          </w:p>
        </w:tc>
        <w:tc>
          <w:tcPr>
            <w:tcW w:w="1375" w:type="dxa"/>
          </w:tcPr>
          <w:p w:rsidR="00621298" w:rsidRPr="00621298" w:rsidRDefault="00621298" w:rsidP="00DE743D">
            <w:pPr>
              <w:jc w:val="center"/>
              <w:rPr>
                <w:rFonts w:ascii="Times New Roman" w:hAnsi="Times New Roman" w:cs="Times New Roman"/>
                <w:color w:val="000000" w:themeColor="text1"/>
                <w:sz w:val="26"/>
                <w:szCs w:val="26"/>
              </w:rPr>
            </w:pPr>
          </w:p>
        </w:tc>
        <w:tc>
          <w:tcPr>
            <w:tcW w:w="1254" w:type="dxa"/>
          </w:tcPr>
          <w:p w:rsidR="00621298" w:rsidRPr="00621298" w:rsidRDefault="00621298" w:rsidP="00DE743D">
            <w:pPr>
              <w:jc w:val="center"/>
              <w:rPr>
                <w:rFonts w:ascii="Times New Roman" w:hAnsi="Times New Roman" w:cs="Times New Roman"/>
                <w:color w:val="000000" w:themeColor="text1"/>
                <w:sz w:val="26"/>
                <w:szCs w:val="26"/>
              </w:rPr>
            </w:pPr>
          </w:p>
        </w:tc>
        <w:tc>
          <w:tcPr>
            <w:tcW w:w="1929" w:type="dxa"/>
          </w:tcPr>
          <w:p w:rsidR="00621298" w:rsidRPr="00621298" w:rsidRDefault="00621298" w:rsidP="00DE743D">
            <w:pPr>
              <w:jc w:val="center"/>
              <w:rPr>
                <w:rFonts w:ascii="Times New Roman" w:hAnsi="Times New Roman" w:cs="Times New Roman"/>
                <w:color w:val="000000" w:themeColor="text1"/>
                <w:sz w:val="26"/>
                <w:szCs w:val="26"/>
              </w:rPr>
            </w:pPr>
          </w:p>
        </w:tc>
        <w:tc>
          <w:tcPr>
            <w:tcW w:w="115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091"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ИТОГО</w:t>
            </w:r>
          </w:p>
        </w:tc>
        <w:tc>
          <w:tcPr>
            <w:tcW w:w="1613" w:type="dxa"/>
          </w:tcPr>
          <w:p w:rsidR="00621298" w:rsidRPr="00621298" w:rsidRDefault="00621298" w:rsidP="00DE743D">
            <w:pPr>
              <w:jc w:val="center"/>
              <w:rPr>
                <w:rFonts w:ascii="Times New Roman" w:hAnsi="Times New Roman" w:cs="Times New Roman"/>
                <w:color w:val="000000" w:themeColor="text1"/>
                <w:sz w:val="26"/>
                <w:szCs w:val="26"/>
              </w:rPr>
            </w:pPr>
          </w:p>
        </w:tc>
        <w:tc>
          <w:tcPr>
            <w:tcW w:w="2005" w:type="dxa"/>
          </w:tcPr>
          <w:p w:rsidR="00621298" w:rsidRPr="00621298" w:rsidRDefault="00621298" w:rsidP="00DE743D">
            <w:pPr>
              <w:jc w:val="center"/>
              <w:rPr>
                <w:rFonts w:ascii="Times New Roman" w:hAnsi="Times New Roman" w:cs="Times New Roman"/>
                <w:color w:val="000000" w:themeColor="text1"/>
                <w:sz w:val="26"/>
                <w:szCs w:val="26"/>
              </w:rPr>
            </w:pPr>
          </w:p>
        </w:tc>
        <w:tc>
          <w:tcPr>
            <w:tcW w:w="1375" w:type="dxa"/>
          </w:tcPr>
          <w:p w:rsidR="00621298" w:rsidRPr="00621298" w:rsidRDefault="00621298" w:rsidP="00DE743D">
            <w:pPr>
              <w:jc w:val="center"/>
              <w:rPr>
                <w:rFonts w:ascii="Times New Roman" w:hAnsi="Times New Roman" w:cs="Times New Roman"/>
                <w:color w:val="000000" w:themeColor="text1"/>
                <w:sz w:val="26"/>
                <w:szCs w:val="26"/>
              </w:rPr>
            </w:pPr>
          </w:p>
        </w:tc>
        <w:tc>
          <w:tcPr>
            <w:tcW w:w="1254" w:type="dxa"/>
          </w:tcPr>
          <w:p w:rsidR="00621298" w:rsidRPr="00621298" w:rsidRDefault="00621298" w:rsidP="00DE743D">
            <w:pPr>
              <w:jc w:val="center"/>
              <w:rPr>
                <w:rFonts w:ascii="Times New Roman" w:hAnsi="Times New Roman" w:cs="Times New Roman"/>
                <w:color w:val="000000" w:themeColor="text1"/>
                <w:sz w:val="26"/>
                <w:szCs w:val="26"/>
              </w:rPr>
            </w:pPr>
          </w:p>
        </w:tc>
        <w:tc>
          <w:tcPr>
            <w:tcW w:w="1929" w:type="dxa"/>
          </w:tcPr>
          <w:p w:rsidR="00621298" w:rsidRPr="00621298" w:rsidRDefault="00621298" w:rsidP="00DE743D">
            <w:pPr>
              <w:jc w:val="center"/>
              <w:rPr>
                <w:rFonts w:ascii="Times New Roman" w:hAnsi="Times New Roman" w:cs="Times New Roman"/>
                <w:color w:val="000000" w:themeColor="text1"/>
                <w:sz w:val="26"/>
                <w:szCs w:val="26"/>
              </w:rPr>
            </w:pPr>
          </w:p>
        </w:tc>
        <w:tc>
          <w:tcPr>
            <w:tcW w:w="1154" w:type="dxa"/>
          </w:tcPr>
          <w:p w:rsidR="00621298" w:rsidRPr="00621298" w:rsidRDefault="00621298" w:rsidP="00DE743D">
            <w:pPr>
              <w:jc w:val="center"/>
              <w:rPr>
                <w:rFonts w:ascii="Times New Roman" w:hAnsi="Times New Roman" w:cs="Times New Roman"/>
                <w:color w:val="000000" w:themeColor="text1"/>
                <w:sz w:val="26"/>
                <w:szCs w:val="26"/>
              </w:rPr>
            </w:pPr>
          </w:p>
        </w:tc>
      </w:tr>
    </w:tbl>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 </w:t>
      </w:r>
      <w:r w:rsidRPr="00621298">
        <w:rPr>
          <w:rFonts w:ascii="Times New Roman" w:eastAsia="Times New Roman" w:hAnsi="Times New Roman" w:cs="Times New Roman"/>
          <w:color w:val="000000" w:themeColor="text1"/>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w:t>
      </w:r>
      <w:r w:rsidRPr="00621298">
        <w:rPr>
          <w:rFonts w:ascii="Times New Roman" w:eastAsia="Times New Roman" w:hAnsi="Times New Roman" w:cs="Times New Roman"/>
          <w:color w:val="000000" w:themeColor="text1"/>
          <w:sz w:val="26"/>
          <w:szCs w:val="26"/>
        </w:rPr>
        <w:t xml:space="preserve"> налога на добавленную стоимость</w:t>
      </w: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Председатель            </w:t>
      </w:r>
      <w:r w:rsidRPr="00621298">
        <w:rPr>
          <w:rFonts w:ascii="Times New Roman" w:hAnsi="Times New Roman" w:cs="Times New Roman"/>
          <w:color w:val="000000" w:themeColor="text1"/>
          <w:sz w:val="26"/>
          <w:szCs w:val="26"/>
        </w:rPr>
        <w:t>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МП</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Бу</w:t>
      </w:r>
      <w:r w:rsidRPr="00621298">
        <w:rPr>
          <w:rFonts w:ascii="Times New Roman" w:hAnsi="Times New Roman" w:cs="Times New Roman"/>
          <w:color w:val="000000" w:themeColor="text1"/>
          <w:sz w:val="26"/>
          <w:szCs w:val="26"/>
        </w:rPr>
        <w:t xml:space="preserve">хгалтер                  </w:t>
      </w:r>
      <w:r w:rsidRPr="00621298">
        <w:rPr>
          <w:rFonts w:ascii="Times New Roman" w:hAnsi="Times New Roman" w:cs="Times New Roman"/>
          <w:color w:val="000000" w:themeColor="text1"/>
          <w:sz w:val="26"/>
          <w:szCs w:val="26"/>
        </w:rPr>
        <w:t xml:space="preserve">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представлен «______» ___________________ 20___ г.</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Исполнитель  (ФИО, телефон, </w:t>
      </w:r>
      <w:r w:rsidRPr="00621298">
        <w:rPr>
          <w:rFonts w:ascii="Times New Roman" w:hAnsi="Times New Roman" w:cs="Times New Roman"/>
          <w:color w:val="000000" w:themeColor="text1"/>
          <w:sz w:val="26"/>
          <w:szCs w:val="26"/>
          <w:lang w:val="en-US"/>
        </w:rPr>
        <w:t>e</w:t>
      </w:r>
      <w:r w:rsidRPr="00621298">
        <w:rPr>
          <w:rFonts w:ascii="Times New Roman" w:hAnsi="Times New Roman" w:cs="Times New Roman"/>
          <w:color w:val="000000" w:themeColor="text1"/>
          <w:sz w:val="26"/>
          <w:szCs w:val="26"/>
        </w:rPr>
        <w:t>-</w:t>
      </w:r>
      <w:r w:rsidRPr="00621298">
        <w:rPr>
          <w:rFonts w:ascii="Times New Roman" w:hAnsi="Times New Roman" w:cs="Times New Roman"/>
          <w:color w:val="000000" w:themeColor="text1"/>
          <w:sz w:val="26"/>
          <w:szCs w:val="26"/>
          <w:lang w:val="en-US"/>
        </w:rPr>
        <w:t>mail</w:t>
      </w:r>
      <w:r w:rsidRPr="00621298">
        <w:rPr>
          <w:rFonts w:ascii="Times New Roman" w:hAnsi="Times New Roman" w:cs="Times New Roman"/>
          <w:color w:val="000000" w:themeColor="text1"/>
          <w:sz w:val="26"/>
          <w:szCs w:val="26"/>
        </w:rPr>
        <w:t xml:space="preserve">):  </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lastRenderedPageBreak/>
        <w:t>ФОРМА</w:t>
      </w:r>
    </w:p>
    <w:p w:rsidR="00621298" w:rsidRPr="00621298" w:rsidRDefault="00621298" w:rsidP="00621298">
      <w:pPr>
        <w:rPr>
          <w:rFonts w:ascii="Times New Roman" w:hAnsi="Times New Roman" w:cs="Times New Roman"/>
          <w:color w:val="000000" w:themeColor="text1"/>
          <w:sz w:val="26"/>
          <w:szCs w:val="26"/>
        </w:rPr>
      </w:pPr>
    </w:p>
    <w:p w:rsidR="00621298" w:rsidRPr="00621298" w:rsidRDefault="00621298" w:rsidP="00621298">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Реестр накладных и (или) универсальных передаточных документов на реализацию закупленной сельскохозяйственной продукции за текущий год</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(наименование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______________________________________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за квартал 20 ___ года </w:t>
      </w:r>
    </w:p>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jc w:val="center"/>
        <w:rPr>
          <w:rFonts w:ascii="Times New Roman" w:hAnsi="Times New Roman" w:cs="Times New Roman"/>
          <w:color w:val="000000" w:themeColor="text1"/>
          <w:sz w:val="26"/>
          <w:szCs w:val="26"/>
        </w:rPr>
      </w:pPr>
    </w:p>
    <w:tbl>
      <w:tblPr>
        <w:tblStyle w:val="a6"/>
        <w:tblW w:w="11057" w:type="dxa"/>
        <w:tblInd w:w="-601" w:type="dxa"/>
        <w:tblLayout w:type="fixed"/>
        <w:tblLook w:val="04A0" w:firstRow="1" w:lastRow="0" w:firstColumn="1" w:lastColumn="0" w:noHBand="0" w:noVBand="1"/>
      </w:tblPr>
      <w:tblGrid>
        <w:gridCol w:w="1135"/>
        <w:gridCol w:w="1417"/>
        <w:gridCol w:w="1418"/>
        <w:gridCol w:w="1701"/>
        <w:gridCol w:w="1559"/>
        <w:gridCol w:w="1276"/>
        <w:gridCol w:w="1417"/>
        <w:gridCol w:w="1134"/>
      </w:tblGrid>
      <w:tr w:rsidR="00621298" w:rsidRPr="00621298" w:rsidTr="00DE743D">
        <w:tc>
          <w:tcPr>
            <w:tcW w:w="1135"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b/>
                <w:color w:val="000000" w:themeColor="text1"/>
                <w:sz w:val="26"/>
                <w:szCs w:val="26"/>
              </w:rPr>
              <w:t>№ п/п</w:t>
            </w:r>
          </w:p>
        </w:tc>
        <w:tc>
          <w:tcPr>
            <w:tcW w:w="1417"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Вид передаточного документа </w:t>
            </w:r>
          </w:p>
        </w:tc>
        <w:tc>
          <w:tcPr>
            <w:tcW w:w="1418"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Место реализации продукции </w:t>
            </w:r>
          </w:p>
        </w:tc>
        <w:tc>
          <w:tcPr>
            <w:tcW w:w="1701"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Наименование реализованной продукции  </w:t>
            </w:r>
          </w:p>
        </w:tc>
        <w:tc>
          <w:tcPr>
            <w:tcW w:w="1559"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Единица измерения </w:t>
            </w:r>
          </w:p>
        </w:tc>
        <w:tc>
          <w:tcPr>
            <w:tcW w:w="1276"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Количество </w:t>
            </w:r>
          </w:p>
        </w:tc>
        <w:tc>
          <w:tcPr>
            <w:tcW w:w="1417"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Цена за</w:t>
            </w:r>
          </w:p>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ед., руб.*</w:t>
            </w:r>
          </w:p>
        </w:tc>
        <w:tc>
          <w:tcPr>
            <w:tcW w:w="1134"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Сумма, руб.</w:t>
            </w:r>
          </w:p>
        </w:tc>
      </w:tr>
      <w:tr w:rsidR="00621298" w:rsidRPr="00621298" w:rsidTr="00DE743D">
        <w:tc>
          <w:tcPr>
            <w:tcW w:w="1135"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1.</w:t>
            </w: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8" w:type="dxa"/>
          </w:tcPr>
          <w:p w:rsidR="00621298" w:rsidRPr="00621298" w:rsidRDefault="00621298" w:rsidP="00DE743D">
            <w:pPr>
              <w:jc w:val="center"/>
              <w:rPr>
                <w:rFonts w:ascii="Times New Roman" w:hAnsi="Times New Roman" w:cs="Times New Roman"/>
                <w:color w:val="000000" w:themeColor="text1"/>
                <w:sz w:val="26"/>
                <w:szCs w:val="26"/>
              </w:rPr>
            </w:pPr>
          </w:p>
        </w:tc>
        <w:tc>
          <w:tcPr>
            <w:tcW w:w="1701" w:type="dxa"/>
          </w:tcPr>
          <w:p w:rsidR="00621298" w:rsidRPr="00621298" w:rsidRDefault="00621298" w:rsidP="00DE743D">
            <w:pPr>
              <w:jc w:val="center"/>
              <w:rPr>
                <w:rFonts w:ascii="Times New Roman" w:hAnsi="Times New Roman" w:cs="Times New Roman"/>
                <w:color w:val="000000" w:themeColor="text1"/>
                <w:sz w:val="26"/>
                <w:szCs w:val="26"/>
              </w:rPr>
            </w:pPr>
          </w:p>
        </w:tc>
        <w:tc>
          <w:tcPr>
            <w:tcW w:w="1559" w:type="dxa"/>
          </w:tcPr>
          <w:p w:rsidR="00621298" w:rsidRPr="00621298" w:rsidRDefault="00621298" w:rsidP="00DE743D">
            <w:pPr>
              <w:jc w:val="center"/>
              <w:rPr>
                <w:rFonts w:ascii="Times New Roman" w:hAnsi="Times New Roman" w:cs="Times New Roman"/>
                <w:color w:val="000000" w:themeColor="text1"/>
                <w:sz w:val="26"/>
                <w:szCs w:val="26"/>
              </w:rPr>
            </w:pPr>
          </w:p>
        </w:tc>
        <w:tc>
          <w:tcPr>
            <w:tcW w:w="1276"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13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135"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w:t>
            </w: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8" w:type="dxa"/>
          </w:tcPr>
          <w:p w:rsidR="00621298" w:rsidRPr="00621298" w:rsidRDefault="00621298" w:rsidP="00DE743D">
            <w:pPr>
              <w:jc w:val="center"/>
              <w:rPr>
                <w:rFonts w:ascii="Times New Roman" w:hAnsi="Times New Roman" w:cs="Times New Roman"/>
                <w:color w:val="000000" w:themeColor="text1"/>
                <w:sz w:val="26"/>
                <w:szCs w:val="26"/>
              </w:rPr>
            </w:pPr>
          </w:p>
        </w:tc>
        <w:tc>
          <w:tcPr>
            <w:tcW w:w="1701" w:type="dxa"/>
          </w:tcPr>
          <w:p w:rsidR="00621298" w:rsidRPr="00621298" w:rsidRDefault="00621298" w:rsidP="00DE743D">
            <w:pPr>
              <w:jc w:val="center"/>
              <w:rPr>
                <w:rFonts w:ascii="Times New Roman" w:hAnsi="Times New Roman" w:cs="Times New Roman"/>
                <w:color w:val="000000" w:themeColor="text1"/>
                <w:sz w:val="26"/>
                <w:szCs w:val="26"/>
              </w:rPr>
            </w:pPr>
          </w:p>
        </w:tc>
        <w:tc>
          <w:tcPr>
            <w:tcW w:w="1559" w:type="dxa"/>
          </w:tcPr>
          <w:p w:rsidR="00621298" w:rsidRPr="00621298" w:rsidRDefault="00621298" w:rsidP="00DE743D">
            <w:pPr>
              <w:jc w:val="center"/>
              <w:rPr>
                <w:rFonts w:ascii="Times New Roman" w:hAnsi="Times New Roman" w:cs="Times New Roman"/>
                <w:color w:val="000000" w:themeColor="text1"/>
                <w:sz w:val="26"/>
                <w:szCs w:val="26"/>
              </w:rPr>
            </w:pPr>
          </w:p>
        </w:tc>
        <w:tc>
          <w:tcPr>
            <w:tcW w:w="1276"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13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135"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ИТОГО</w:t>
            </w: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8" w:type="dxa"/>
          </w:tcPr>
          <w:p w:rsidR="00621298" w:rsidRPr="00621298" w:rsidRDefault="00621298" w:rsidP="00DE743D">
            <w:pPr>
              <w:jc w:val="center"/>
              <w:rPr>
                <w:rFonts w:ascii="Times New Roman" w:hAnsi="Times New Roman" w:cs="Times New Roman"/>
                <w:color w:val="000000" w:themeColor="text1"/>
                <w:sz w:val="26"/>
                <w:szCs w:val="26"/>
              </w:rPr>
            </w:pPr>
          </w:p>
        </w:tc>
        <w:tc>
          <w:tcPr>
            <w:tcW w:w="1701" w:type="dxa"/>
          </w:tcPr>
          <w:p w:rsidR="00621298" w:rsidRPr="00621298" w:rsidRDefault="00621298" w:rsidP="00DE743D">
            <w:pPr>
              <w:jc w:val="center"/>
              <w:rPr>
                <w:rFonts w:ascii="Times New Roman" w:hAnsi="Times New Roman" w:cs="Times New Roman"/>
                <w:color w:val="000000" w:themeColor="text1"/>
                <w:sz w:val="26"/>
                <w:szCs w:val="26"/>
              </w:rPr>
            </w:pPr>
          </w:p>
        </w:tc>
        <w:tc>
          <w:tcPr>
            <w:tcW w:w="1559" w:type="dxa"/>
          </w:tcPr>
          <w:p w:rsidR="00621298" w:rsidRPr="00621298" w:rsidRDefault="00621298" w:rsidP="00DE743D">
            <w:pPr>
              <w:jc w:val="center"/>
              <w:rPr>
                <w:rFonts w:ascii="Times New Roman" w:hAnsi="Times New Roman" w:cs="Times New Roman"/>
                <w:color w:val="000000" w:themeColor="text1"/>
                <w:sz w:val="26"/>
                <w:szCs w:val="26"/>
              </w:rPr>
            </w:pPr>
          </w:p>
        </w:tc>
        <w:tc>
          <w:tcPr>
            <w:tcW w:w="1276"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134" w:type="dxa"/>
          </w:tcPr>
          <w:p w:rsidR="00621298" w:rsidRPr="00621298" w:rsidRDefault="00621298" w:rsidP="00DE743D">
            <w:pPr>
              <w:jc w:val="center"/>
              <w:rPr>
                <w:rFonts w:ascii="Times New Roman" w:hAnsi="Times New Roman" w:cs="Times New Roman"/>
                <w:color w:val="000000" w:themeColor="text1"/>
                <w:sz w:val="26"/>
                <w:szCs w:val="26"/>
              </w:rPr>
            </w:pPr>
          </w:p>
        </w:tc>
      </w:tr>
    </w:tbl>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 </w:t>
      </w:r>
      <w:r w:rsidRPr="00621298">
        <w:rPr>
          <w:rFonts w:ascii="Times New Roman" w:eastAsia="Times New Roman" w:hAnsi="Times New Roman" w:cs="Times New Roman"/>
          <w:color w:val="000000" w:themeColor="text1"/>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w:t>
      </w:r>
      <w:r w:rsidRPr="00621298">
        <w:rPr>
          <w:rFonts w:ascii="Times New Roman" w:eastAsia="Times New Roman" w:hAnsi="Times New Roman" w:cs="Times New Roman"/>
          <w:color w:val="000000" w:themeColor="text1"/>
          <w:sz w:val="26"/>
          <w:szCs w:val="26"/>
        </w:rPr>
        <w:t xml:space="preserve"> налога на добавленную стоимость</w:t>
      </w: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Председатель              </w:t>
      </w:r>
      <w:r w:rsidRPr="00621298">
        <w:rPr>
          <w:rFonts w:ascii="Times New Roman" w:hAnsi="Times New Roman" w:cs="Times New Roman"/>
          <w:color w:val="000000" w:themeColor="text1"/>
          <w:sz w:val="26"/>
          <w:szCs w:val="26"/>
        </w:rPr>
        <w:t>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МП</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Бух</w:t>
      </w:r>
      <w:r w:rsidRPr="00621298">
        <w:rPr>
          <w:rFonts w:ascii="Times New Roman" w:hAnsi="Times New Roman" w:cs="Times New Roman"/>
          <w:color w:val="000000" w:themeColor="text1"/>
          <w:sz w:val="26"/>
          <w:szCs w:val="26"/>
        </w:rPr>
        <w:t xml:space="preserve">галтер                    </w:t>
      </w:r>
      <w:r w:rsidRPr="00621298">
        <w:rPr>
          <w:rFonts w:ascii="Times New Roman" w:hAnsi="Times New Roman" w:cs="Times New Roman"/>
          <w:color w:val="000000" w:themeColor="text1"/>
          <w:sz w:val="26"/>
          <w:szCs w:val="26"/>
        </w:rPr>
        <w:t>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(подпись)                                           (расшифровка подписи)</w:t>
      </w:r>
    </w:p>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представлен «______» ___________________ 20___ г.</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Исполнитель  (ФИО, телефон, </w:t>
      </w:r>
      <w:r w:rsidRPr="00621298">
        <w:rPr>
          <w:rFonts w:ascii="Times New Roman" w:hAnsi="Times New Roman" w:cs="Times New Roman"/>
          <w:color w:val="000000" w:themeColor="text1"/>
          <w:sz w:val="26"/>
          <w:szCs w:val="26"/>
          <w:lang w:val="en-US"/>
        </w:rPr>
        <w:t>e</w:t>
      </w:r>
      <w:r w:rsidRPr="00621298">
        <w:rPr>
          <w:rFonts w:ascii="Times New Roman" w:hAnsi="Times New Roman" w:cs="Times New Roman"/>
          <w:color w:val="000000" w:themeColor="text1"/>
          <w:sz w:val="26"/>
          <w:szCs w:val="26"/>
        </w:rPr>
        <w:t>-</w:t>
      </w:r>
      <w:r w:rsidRPr="00621298">
        <w:rPr>
          <w:rFonts w:ascii="Times New Roman" w:hAnsi="Times New Roman" w:cs="Times New Roman"/>
          <w:color w:val="000000" w:themeColor="text1"/>
          <w:sz w:val="26"/>
          <w:szCs w:val="26"/>
          <w:lang w:val="en-US"/>
        </w:rPr>
        <w:t>mail</w:t>
      </w:r>
      <w:r w:rsidRPr="00621298">
        <w:rPr>
          <w:rFonts w:ascii="Times New Roman" w:hAnsi="Times New Roman" w:cs="Times New Roman"/>
          <w:color w:val="000000" w:themeColor="text1"/>
          <w:sz w:val="26"/>
          <w:szCs w:val="26"/>
        </w:rPr>
        <w:t xml:space="preserve">):   </w:t>
      </w:r>
      <w:bookmarkStart w:id="2" w:name="_GoBack"/>
      <w:bookmarkEnd w:id="2"/>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lastRenderedPageBreak/>
        <w:t xml:space="preserve">ФОРМА </w:t>
      </w:r>
    </w:p>
    <w:p w:rsidR="00621298" w:rsidRPr="00621298" w:rsidRDefault="00621298" w:rsidP="00621298">
      <w:pPr>
        <w:spacing w:after="0"/>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Справка – расчет</w:t>
      </w:r>
    </w:p>
    <w:p w:rsidR="00621298" w:rsidRPr="00621298" w:rsidRDefault="00621298" w:rsidP="00621298">
      <w:pPr>
        <w:spacing w:after="0"/>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для выплаты субсидии сельскохозяйственным потребительским кооперативам</w:t>
      </w:r>
    </w:p>
    <w:p w:rsidR="00621298" w:rsidRPr="00621298" w:rsidRDefault="00621298" w:rsidP="00621298">
      <w:pPr>
        <w:spacing w:after="0"/>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на возмещение части затрат понесенных в текущем финансовом году </w:t>
      </w:r>
    </w:p>
    <w:p w:rsidR="00621298" w:rsidRPr="00621298" w:rsidRDefault="00621298" w:rsidP="00621298">
      <w:pPr>
        <w:autoSpaceDE w:val="0"/>
        <w:autoSpaceDN w:val="0"/>
        <w:adjustRightInd w:val="0"/>
        <w:jc w:val="center"/>
        <w:rPr>
          <w:rFonts w:ascii="Times New Roman" w:hAnsi="Times New Roman" w:cs="Times New Roman"/>
          <w:bCs/>
          <w:color w:val="000000" w:themeColor="text1"/>
          <w:sz w:val="26"/>
          <w:szCs w:val="26"/>
        </w:rPr>
      </w:pPr>
      <w:r w:rsidRPr="00621298">
        <w:rPr>
          <w:rFonts w:ascii="Times New Roman" w:hAnsi="Times New Roman" w:cs="Times New Roman"/>
          <w:bCs/>
          <w:color w:val="000000" w:themeColor="text1"/>
          <w:sz w:val="26"/>
          <w:szCs w:val="26"/>
        </w:rPr>
        <w:t>____________________________________________________________</w:t>
      </w:r>
    </w:p>
    <w:p w:rsidR="00621298" w:rsidRPr="00621298" w:rsidRDefault="00621298" w:rsidP="00621298">
      <w:pPr>
        <w:autoSpaceDE w:val="0"/>
        <w:autoSpaceDN w:val="0"/>
        <w:adjustRightInd w:val="0"/>
        <w:jc w:val="center"/>
        <w:rPr>
          <w:rFonts w:ascii="Times New Roman" w:hAnsi="Times New Roman" w:cs="Times New Roman"/>
          <w:bCs/>
          <w:color w:val="000000" w:themeColor="text1"/>
          <w:sz w:val="26"/>
          <w:szCs w:val="26"/>
        </w:rPr>
      </w:pPr>
      <w:r w:rsidRPr="00621298">
        <w:rPr>
          <w:rFonts w:ascii="Times New Roman" w:hAnsi="Times New Roman" w:cs="Times New Roman"/>
          <w:bCs/>
          <w:color w:val="000000" w:themeColor="text1"/>
          <w:sz w:val="26"/>
          <w:szCs w:val="26"/>
        </w:rPr>
        <w:t>(наименование получателя субсидии)</w:t>
      </w:r>
    </w:p>
    <w:p w:rsidR="00621298" w:rsidRPr="00621298" w:rsidRDefault="00621298" w:rsidP="00621298">
      <w:pPr>
        <w:autoSpaceDE w:val="0"/>
        <w:autoSpaceDN w:val="0"/>
        <w:adjustRightInd w:val="0"/>
        <w:jc w:val="center"/>
        <w:rPr>
          <w:rFonts w:ascii="Times New Roman" w:hAnsi="Times New Roman" w:cs="Times New Roman"/>
          <w:bCs/>
          <w:color w:val="000000" w:themeColor="text1"/>
          <w:sz w:val="26"/>
          <w:szCs w:val="26"/>
        </w:rPr>
      </w:pPr>
      <w:r w:rsidRPr="00621298">
        <w:rPr>
          <w:rFonts w:ascii="Times New Roman" w:hAnsi="Times New Roman" w:cs="Times New Roman"/>
          <w:bCs/>
          <w:color w:val="000000" w:themeColor="text1"/>
          <w:sz w:val="26"/>
          <w:szCs w:val="26"/>
        </w:rPr>
        <w:t>за _____________ г.</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098"/>
        <w:gridCol w:w="2217"/>
        <w:gridCol w:w="2268"/>
        <w:gridCol w:w="1843"/>
        <w:gridCol w:w="1984"/>
      </w:tblGrid>
      <w:tr w:rsidR="00621298" w:rsidRPr="00621298" w:rsidTr="00621298">
        <w:tc>
          <w:tcPr>
            <w:tcW w:w="209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Наименование затрат, поне</w:t>
            </w:r>
            <w:r w:rsidRPr="00621298">
              <w:rPr>
                <w:rFonts w:ascii="Times New Roman" w:hAnsi="Times New Roman" w:cs="Times New Roman"/>
                <w:b/>
                <w:bCs/>
                <w:color w:val="000000" w:themeColor="text1"/>
                <w:sz w:val="26"/>
                <w:szCs w:val="26"/>
              </w:rPr>
              <w:t>сенных в текущем финансовом году</w:t>
            </w:r>
          </w:p>
        </w:tc>
        <w:tc>
          <w:tcPr>
            <w:tcW w:w="2217"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 xml:space="preserve">Сумма затрат, понесенных в текущем финансовом году </w:t>
            </w:r>
            <w:r w:rsidRPr="00621298">
              <w:rPr>
                <w:rFonts w:ascii="Times New Roman" w:hAnsi="Times New Roman" w:cs="Times New Roman"/>
                <w:b/>
                <w:color w:val="000000" w:themeColor="text1"/>
                <w:sz w:val="26"/>
                <w:szCs w:val="26"/>
              </w:rPr>
              <w:t>&lt;*&gt;</w:t>
            </w:r>
            <w:r w:rsidRPr="00621298">
              <w:rPr>
                <w:rFonts w:ascii="Times New Roman" w:hAnsi="Times New Roman" w:cs="Times New Roman"/>
                <w:b/>
                <w:color w:val="000000" w:themeColor="text1"/>
                <w:sz w:val="26"/>
                <w:szCs w:val="26"/>
              </w:rPr>
              <w:t>, ру</w:t>
            </w:r>
            <w:r w:rsidRPr="00621298">
              <w:rPr>
                <w:rFonts w:ascii="Times New Roman" w:hAnsi="Times New Roman" w:cs="Times New Roman"/>
                <w:b/>
                <w:color w:val="000000" w:themeColor="text1"/>
                <w:sz w:val="26"/>
                <w:szCs w:val="26"/>
              </w:rPr>
              <w:t>б.</w:t>
            </w:r>
          </w:p>
        </w:tc>
        <w:tc>
          <w:tcPr>
            <w:tcW w:w="2268"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Ставка субсидии,</w:t>
            </w:r>
            <w:r w:rsidRPr="00621298">
              <w:rPr>
                <w:rFonts w:ascii="Times New Roman" w:hAnsi="Times New Roman" w:cs="Times New Roman"/>
                <w:b/>
                <w:bCs/>
                <w:color w:val="000000" w:themeColor="text1"/>
                <w:sz w:val="26"/>
                <w:szCs w:val="26"/>
              </w:rPr>
              <w:t xml:space="preserve"> %</w:t>
            </w:r>
          </w:p>
        </w:tc>
        <w:tc>
          <w:tcPr>
            <w:tcW w:w="1843"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Сумма субсидии,</w:t>
            </w:r>
            <w:r w:rsidRPr="00621298">
              <w:rPr>
                <w:rFonts w:ascii="Times New Roman" w:hAnsi="Times New Roman" w:cs="Times New Roman"/>
                <w:b/>
                <w:bCs/>
                <w:color w:val="000000" w:themeColor="text1"/>
                <w:sz w:val="26"/>
                <w:szCs w:val="26"/>
              </w:rPr>
              <w:t xml:space="preserve"> </w:t>
            </w:r>
            <w:r w:rsidRPr="00621298">
              <w:rPr>
                <w:rFonts w:ascii="Times New Roman" w:hAnsi="Times New Roman" w:cs="Times New Roman"/>
                <w:b/>
                <w:bCs/>
                <w:color w:val="000000" w:themeColor="text1"/>
                <w:sz w:val="26"/>
                <w:szCs w:val="26"/>
              </w:rPr>
              <w:t>руб.</w:t>
            </w:r>
          </w:p>
        </w:tc>
        <w:tc>
          <w:tcPr>
            <w:tcW w:w="1984"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 xml:space="preserve">Сумма </w:t>
            </w:r>
          </w:p>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субсидии к перечислению,</w:t>
            </w:r>
            <w:r w:rsidRPr="00621298">
              <w:rPr>
                <w:rFonts w:ascii="Times New Roman" w:hAnsi="Times New Roman" w:cs="Times New Roman"/>
                <w:b/>
                <w:bCs/>
                <w:color w:val="000000" w:themeColor="text1"/>
                <w:sz w:val="26"/>
                <w:szCs w:val="26"/>
              </w:rPr>
              <w:t xml:space="preserve"> </w:t>
            </w:r>
            <w:r w:rsidRPr="00621298">
              <w:rPr>
                <w:rFonts w:ascii="Times New Roman" w:hAnsi="Times New Roman" w:cs="Times New Roman"/>
                <w:b/>
                <w:bCs/>
                <w:color w:val="000000" w:themeColor="text1"/>
                <w:sz w:val="26"/>
                <w:szCs w:val="26"/>
              </w:rPr>
              <w:t>руб.</w:t>
            </w:r>
          </w:p>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p>
        </w:tc>
      </w:tr>
      <w:tr w:rsidR="00621298" w:rsidRPr="00621298" w:rsidTr="00621298">
        <w:trPr>
          <w:trHeight w:val="333"/>
        </w:trPr>
        <w:tc>
          <w:tcPr>
            <w:tcW w:w="209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2217"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r>
      <w:tr w:rsidR="00621298" w:rsidRPr="00621298" w:rsidTr="00621298">
        <w:tc>
          <w:tcPr>
            <w:tcW w:w="209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ИТОГО</w:t>
            </w:r>
          </w:p>
        </w:tc>
        <w:tc>
          <w:tcPr>
            <w:tcW w:w="2217"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r>
    </w:tbl>
    <w:p w:rsidR="00621298" w:rsidRPr="00621298" w:rsidRDefault="00621298" w:rsidP="00621298">
      <w:pPr>
        <w:jc w:val="both"/>
        <w:rPr>
          <w:rFonts w:ascii="Times New Roman" w:hAnsi="Times New Roman" w:cs="Times New Roman"/>
          <w:color w:val="000000" w:themeColor="text1"/>
          <w:sz w:val="26"/>
          <w:szCs w:val="26"/>
        </w:rPr>
      </w:pP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Председатель              </w:t>
      </w:r>
      <w:r w:rsidRPr="00621298">
        <w:rPr>
          <w:rFonts w:ascii="Times New Roman" w:hAnsi="Times New Roman" w:cs="Times New Roman"/>
          <w:color w:val="000000" w:themeColor="text1"/>
          <w:sz w:val="26"/>
          <w:szCs w:val="26"/>
        </w:rPr>
        <w:t>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МП</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Бухгалтер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представлен «______» ________</w:t>
      </w:r>
      <w:r w:rsidRPr="00621298">
        <w:rPr>
          <w:rFonts w:ascii="Times New Roman" w:hAnsi="Times New Roman" w:cs="Times New Roman"/>
          <w:color w:val="000000" w:themeColor="text1"/>
          <w:sz w:val="26"/>
          <w:szCs w:val="26"/>
        </w:rPr>
        <w:t>___________ 20___ г.</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Исполнитель  (ФИО, телефон, </w:t>
      </w:r>
      <w:r w:rsidRPr="00621298">
        <w:rPr>
          <w:rFonts w:ascii="Times New Roman" w:hAnsi="Times New Roman" w:cs="Times New Roman"/>
          <w:color w:val="000000" w:themeColor="text1"/>
          <w:sz w:val="26"/>
          <w:szCs w:val="26"/>
          <w:lang w:val="en-US"/>
        </w:rPr>
        <w:t>e</w:t>
      </w:r>
      <w:r w:rsidRPr="00621298">
        <w:rPr>
          <w:rFonts w:ascii="Times New Roman" w:hAnsi="Times New Roman" w:cs="Times New Roman"/>
          <w:color w:val="000000" w:themeColor="text1"/>
          <w:sz w:val="26"/>
          <w:szCs w:val="26"/>
        </w:rPr>
        <w:t>-</w:t>
      </w:r>
      <w:r w:rsidRPr="00621298">
        <w:rPr>
          <w:rFonts w:ascii="Times New Roman" w:hAnsi="Times New Roman" w:cs="Times New Roman"/>
          <w:color w:val="000000" w:themeColor="text1"/>
          <w:sz w:val="26"/>
          <w:szCs w:val="26"/>
          <w:lang w:val="en-US"/>
        </w:rPr>
        <w:t>mail</w:t>
      </w:r>
      <w:r w:rsidRPr="00621298">
        <w:rPr>
          <w:rFonts w:ascii="Times New Roman" w:hAnsi="Times New Roman" w:cs="Times New Roman"/>
          <w:color w:val="000000" w:themeColor="text1"/>
          <w:sz w:val="26"/>
          <w:szCs w:val="26"/>
        </w:rPr>
        <w:t xml:space="preserve">):    </w:t>
      </w:r>
    </w:p>
    <w:p w:rsidR="00621298" w:rsidRPr="00621298" w:rsidRDefault="00621298" w:rsidP="00621298">
      <w:pPr>
        <w:autoSpaceDE w:val="0"/>
        <w:autoSpaceDN w:val="0"/>
        <w:adjustRightInd w:val="0"/>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w:t>
      </w:r>
    </w:p>
    <w:p w:rsidR="00621298" w:rsidRPr="00621298" w:rsidRDefault="00621298" w:rsidP="00621298">
      <w:pPr>
        <w:tabs>
          <w:tab w:val="left" w:pos="567"/>
          <w:tab w:val="left" w:pos="709"/>
          <w:tab w:val="left" w:pos="851"/>
        </w:tabs>
        <w:autoSpaceDE w:val="0"/>
        <w:autoSpaceDN w:val="0"/>
        <w:adjustRightInd w:val="0"/>
        <w:jc w:val="both"/>
        <w:rPr>
          <w:rFonts w:ascii="Times New Roman" w:hAnsi="Times New Roman" w:cs="Times New Roman"/>
          <w:sz w:val="26"/>
          <w:szCs w:val="26"/>
        </w:rPr>
      </w:pPr>
      <w:r w:rsidRPr="00621298">
        <w:rPr>
          <w:rFonts w:ascii="Times New Roman" w:hAnsi="Times New Roman" w:cs="Times New Roman"/>
          <w:color w:val="000000" w:themeColor="text1"/>
          <w:sz w:val="26"/>
          <w:szCs w:val="26"/>
        </w:rPr>
        <w:t xml:space="preserve"> &lt;*&gt; -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w:t>
      </w:r>
      <w:r w:rsidRPr="00621298">
        <w:rPr>
          <w:rFonts w:ascii="Times New Roman" w:hAnsi="Times New Roman" w:cs="Times New Roman"/>
          <w:color w:val="000000" w:themeColor="text1"/>
          <w:sz w:val="26"/>
          <w:szCs w:val="26"/>
        </w:rPr>
        <w:t xml:space="preserve"> </w:t>
      </w:r>
      <w:r w:rsidRPr="00621298">
        <w:rPr>
          <w:rFonts w:ascii="Times New Roman" w:hAnsi="Times New Roman" w:cs="Times New Roman"/>
          <w:color w:val="000000" w:themeColor="text1"/>
          <w:sz w:val="26"/>
          <w:szCs w:val="26"/>
        </w:rPr>
        <w:t>стоимость, а также получателей средств, не признаваемых в соответствии с налоговым законодательством плательщиками налога н</w:t>
      </w:r>
      <w:r w:rsidRPr="00621298">
        <w:rPr>
          <w:rFonts w:ascii="Times New Roman" w:hAnsi="Times New Roman" w:cs="Times New Roman"/>
          <w:sz w:val="26"/>
          <w:szCs w:val="26"/>
        </w:rPr>
        <w:t>а добавленную стоимость.</w:t>
      </w:r>
    </w:p>
    <w:sectPr w:rsidR="00621298" w:rsidRPr="00621298" w:rsidSect="00621298">
      <w:pgSz w:w="11907" w:h="16840"/>
      <w:pgMar w:top="1134" w:right="851"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B2"/>
    <w:multiLevelType w:val="hybridMultilevel"/>
    <w:tmpl w:val="779AA9A2"/>
    <w:lvl w:ilvl="0" w:tplc="6B04F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1"/>
    <w:rsid w:val="000068B1"/>
    <w:rsid w:val="00022E21"/>
    <w:rsid w:val="0002345C"/>
    <w:rsid w:val="00025A60"/>
    <w:rsid w:val="00036DD9"/>
    <w:rsid w:val="00065195"/>
    <w:rsid w:val="000B49E6"/>
    <w:rsid w:val="000D7C29"/>
    <w:rsid w:val="000E13CD"/>
    <w:rsid w:val="001040EF"/>
    <w:rsid w:val="001219CE"/>
    <w:rsid w:val="00150A42"/>
    <w:rsid w:val="00167827"/>
    <w:rsid w:val="001718AC"/>
    <w:rsid w:val="001C71FC"/>
    <w:rsid w:val="001E1D54"/>
    <w:rsid w:val="00203B98"/>
    <w:rsid w:val="00207689"/>
    <w:rsid w:val="00214260"/>
    <w:rsid w:val="00227868"/>
    <w:rsid w:val="00247261"/>
    <w:rsid w:val="00247FC4"/>
    <w:rsid w:val="002628D7"/>
    <w:rsid w:val="002840E8"/>
    <w:rsid w:val="002911CD"/>
    <w:rsid w:val="002A7F74"/>
    <w:rsid w:val="002F670F"/>
    <w:rsid w:val="003045BB"/>
    <w:rsid w:val="003136AB"/>
    <w:rsid w:val="003420BA"/>
    <w:rsid w:val="003564C1"/>
    <w:rsid w:val="00371272"/>
    <w:rsid w:val="003A6B7A"/>
    <w:rsid w:val="003E0A94"/>
    <w:rsid w:val="003E2051"/>
    <w:rsid w:val="003E2E92"/>
    <w:rsid w:val="003E57C6"/>
    <w:rsid w:val="004009E4"/>
    <w:rsid w:val="0042757A"/>
    <w:rsid w:val="00437750"/>
    <w:rsid w:val="004406E2"/>
    <w:rsid w:val="00447F66"/>
    <w:rsid w:val="0045153C"/>
    <w:rsid w:val="00496214"/>
    <w:rsid w:val="004A34FD"/>
    <w:rsid w:val="004B3C96"/>
    <w:rsid w:val="004D58BD"/>
    <w:rsid w:val="0052239B"/>
    <w:rsid w:val="005355C0"/>
    <w:rsid w:val="005D127E"/>
    <w:rsid w:val="005D4256"/>
    <w:rsid w:val="005E5039"/>
    <w:rsid w:val="005F7EAF"/>
    <w:rsid w:val="00612FB1"/>
    <w:rsid w:val="00621298"/>
    <w:rsid w:val="006326E3"/>
    <w:rsid w:val="00650AB1"/>
    <w:rsid w:val="00662DFA"/>
    <w:rsid w:val="006679B9"/>
    <w:rsid w:val="00677565"/>
    <w:rsid w:val="006776A8"/>
    <w:rsid w:val="006B048D"/>
    <w:rsid w:val="006D4C59"/>
    <w:rsid w:val="006E437E"/>
    <w:rsid w:val="00707E69"/>
    <w:rsid w:val="007213CB"/>
    <w:rsid w:val="00725519"/>
    <w:rsid w:val="00736892"/>
    <w:rsid w:val="007547F6"/>
    <w:rsid w:val="007B0B32"/>
    <w:rsid w:val="007D3D00"/>
    <w:rsid w:val="007E37D0"/>
    <w:rsid w:val="007E5E49"/>
    <w:rsid w:val="008125ED"/>
    <w:rsid w:val="0083549D"/>
    <w:rsid w:val="00837373"/>
    <w:rsid w:val="008402CE"/>
    <w:rsid w:val="00856C00"/>
    <w:rsid w:val="0089199B"/>
    <w:rsid w:val="008A2DD9"/>
    <w:rsid w:val="008C63C0"/>
    <w:rsid w:val="00903315"/>
    <w:rsid w:val="00907536"/>
    <w:rsid w:val="00952F6E"/>
    <w:rsid w:val="009C7D97"/>
    <w:rsid w:val="009E355E"/>
    <w:rsid w:val="00A03B97"/>
    <w:rsid w:val="00A25E26"/>
    <w:rsid w:val="00A32BF0"/>
    <w:rsid w:val="00A3334C"/>
    <w:rsid w:val="00A528D2"/>
    <w:rsid w:val="00A5798C"/>
    <w:rsid w:val="00A608A4"/>
    <w:rsid w:val="00A73143"/>
    <w:rsid w:val="00A73B46"/>
    <w:rsid w:val="00AB1BDB"/>
    <w:rsid w:val="00AD3CC0"/>
    <w:rsid w:val="00AE6E4B"/>
    <w:rsid w:val="00AF2989"/>
    <w:rsid w:val="00AF34DB"/>
    <w:rsid w:val="00B76B2A"/>
    <w:rsid w:val="00B84617"/>
    <w:rsid w:val="00B9069D"/>
    <w:rsid w:val="00BC1780"/>
    <w:rsid w:val="00BD18EC"/>
    <w:rsid w:val="00BF37CC"/>
    <w:rsid w:val="00C108F7"/>
    <w:rsid w:val="00C43882"/>
    <w:rsid w:val="00C66A64"/>
    <w:rsid w:val="00C778E5"/>
    <w:rsid w:val="00CB0882"/>
    <w:rsid w:val="00CC3643"/>
    <w:rsid w:val="00D108C2"/>
    <w:rsid w:val="00D9451A"/>
    <w:rsid w:val="00DC5CAF"/>
    <w:rsid w:val="00DD428B"/>
    <w:rsid w:val="00DF6D90"/>
    <w:rsid w:val="00E10F83"/>
    <w:rsid w:val="00E134C3"/>
    <w:rsid w:val="00E37755"/>
    <w:rsid w:val="00E43335"/>
    <w:rsid w:val="00E95226"/>
    <w:rsid w:val="00EA0080"/>
    <w:rsid w:val="00EA779E"/>
    <w:rsid w:val="00EB2FF1"/>
    <w:rsid w:val="00EC16AE"/>
    <w:rsid w:val="00ED3826"/>
    <w:rsid w:val="00F37A81"/>
    <w:rsid w:val="00F4625B"/>
    <w:rsid w:val="00F55205"/>
    <w:rsid w:val="00F67C8B"/>
    <w:rsid w:val="00FA161C"/>
    <w:rsid w:val="00FC1646"/>
    <w:rsid w:val="00FC6129"/>
    <w:rsid w:val="00FC71B6"/>
    <w:rsid w:val="00FD45CB"/>
    <w:rsid w:val="00FE17E8"/>
    <w:rsid w:val="00FE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750"/>
    <w:pPr>
      <w:spacing w:after="0" w:line="240" w:lineRule="auto"/>
    </w:pPr>
  </w:style>
  <w:style w:type="paragraph" w:styleId="a4">
    <w:name w:val="Normal (Web)"/>
    <w:basedOn w:val="a"/>
    <w:uiPriority w:val="99"/>
    <w:unhideWhenUsed/>
    <w:rsid w:val="00D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6D90"/>
    <w:rPr>
      <w:b/>
      <w:bCs/>
    </w:rPr>
  </w:style>
  <w:style w:type="paragraph" w:customStyle="1" w:styleId="ConsPlusNormal">
    <w:name w:val="ConsPlusNormal"/>
    <w:link w:val="ConsPlusNormal0"/>
    <w:rsid w:val="0072551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6B2A"/>
    <w:rPr>
      <w:rFonts w:ascii="Calibri" w:eastAsia="Times New Roman" w:hAnsi="Calibri" w:cs="Calibri"/>
      <w:szCs w:val="20"/>
      <w:lang w:eastAsia="ru-RU"/>
    </w:rPr>
  </w:style>
  <w:style w:type="table" w:styleId="a6">
    <w:name w:val="Table Grid"/>
    <w:basedOn w:val="a1"/>
    <w:uiPriority w:val="59"/>
    <w:rsid w:val="006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750"/>
    <w:pPr>
      <w:spacing w:after="0" w:line="240" w:lineRule="auto"/>
    </w:pPr>
  </w:style>
  <w:style w:type="paragraph" w:styleId="a4">
    <w:name w:val="Normal (Web)"/>
    <w:basedOn w:val="a"/>
    <w:uiPriority w:val="99"/>
    <w:unhideWhenUsed/>
    <w:rsid w:val="00D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6D90"/>
    <w:rPr>
      <w:b/>
      <w:bCs/>
    </w:rPr>
  </w:style>
  <w:style w:type="paragraph" w:customStyle="1" w:styleId="ConsPlusNormal">
    <w:name w:val="ConsPlusNormal"/>
    <w:link w:val="ConsPlusNormal0"/>
    <w:rsid w:val="0072551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6B2A"/>
    <w:rPr>
      <w:rFonts w:ascii="Calibri" w:eastAsia="Times New Roman" w:hAnsi="Calibri" w:cs="Calibri"/>
      <w:szCs w:val="20"/>
      <w:lang w:eastAsia="ru-RU"/>
    </w:rPr>
  </w:style>
  <w:style w:type="table" w:styleId="a6">
    <w:name w:val="Table Grid"/>
    <w:basedOn w:val="a1"/>
    <w:uiPriority w:val="59"/>
    <w:rsid w:val="006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CB4627390C923018906D88D475FE00B26BE185CA8D6BABD3206382353AD30ED1A14869EEAE74A2ED6E331C01010I" TargetMode="External"/><Relationship Id="rId3" Type="http://schemas.microsoft.com/office/2007/relationships/stylesWithEffects" Target="stylesWithEffects.xml"/><Relationship Id="rId7" Type="http://schemas.openxmlformats.org/officeDocument/2006/relationships/hyperlink" Target="consultantplus://offline/ref=4F1CB4627390C923018919C998475FE00A2ABA1D53ADD6BABD3206382353AD30FF1A4C8A9CE0FC4E2CC3B560865423E9B3E1F8F6DC27A04B161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1CB4627390C923018919C998475FE00A2ABA1D53ADD6BABD3206382353AD30FF1A4C8A9CE0FD4E24C3B560865423E9B3E1F8F6DC27A04B1611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1CB4627390C923018906D88D475FE00B26BE1B54AFD6BABD3206382353AD30FF1A4C8A9CE8FF4925C3B560865423E9B3E1F8F6DC27A04B16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Марина Александровна Ярыгина</cp:lastModifiedBy>
  <cp:revision>2</cp:revision>
  <cp:lastPrinted>2021-06-30T14:26:00Z</cp:lastPrinted>
  <dcterms:created xsi:type="dcterms:W3CDTF">2021-12-23T09:08:00Z</dcterms:created>
  <dcterms:modified xsi:type="dcterms:W3CDTF">2021-12-23T09:08:00Z</dcterms:modified>
</cp:coreProperties>
</file>