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1E" w:rsidRDefault="0064501E" w:rsidP="0064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4501E" w:rsidRDefault="0064501E" w:rsidP="0064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10</w:t>
      </w:r>
    </w:p>
    <w:p w:rsidR="0064501E" w:rsidRDefault="0064501E" w:rsidP="0064501E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государственной программе Ленинградской области </w:t>
      </w:r>
    </w:p>
    <w:p w:rsidR="004D6986" w:rsidRDefault="0064501E" w:rsidP="0064501E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64501E">
        <w:rPr>
          <w:rFonts w:ascii="Times New Roman" w:hAnsi="Times New Roman" w:cs="Times New Roman"/>
          <w:sz w:val="28"/>
          <w:szCs w:val="24"/>
        </w:rPr>
        <w:t xml:space="preserve">Развитие сельского </w:t>
      </w:r>
      <w:r>
        <w:rPr>
          <w:rFonts w:ascii="Times New Roman" w:hAnsi="Times New Roman" w:cs="Times New Roman"/>
          <w:sz w:val="28"/>
          <w:szCs w:val="24"/>
        </w:rPr>
        <w:t>хозяйства Ленинградской области»</w:t>
      </w:r>
    </w:p>
    <w:p w:rsidR="0064501E" w:rsidRDefault="004D6986" w:rsidP="00645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7579F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 xml:space="preserve">утверждена 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постановлением Правительства </w:t>
      </w:r>
      <w:proofErr w:type="gramEnd"/>
    </w:p>
    <w:p w:rsidR="004D6986" w:rsidRPr="004D6986" w:rsidRDefault="004D6986" w:rsidP="00645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79FC">
        <w:rPr>
          <w:rFonts w:ascii="Times New Roman" w:hAnsi="Times New Roman" w:cs="Times New Roman"/>
          <w:bCs/>
          <w:sz w:val="24"/>
          <w:szCs w:val="28"/>
        </w:rPr>
        <w:t xml:space="preserve">Ленинградской области от 04.02.2014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463</w:t>
      </w:r>
      <w:r w:rsidR="00A1774B">
        <w:rPr>
          <w:rFonts w:ascii="Times New Roman" w:hAnsi="Times New Roman" w:cs="Times New Roman"/>
          <w:bCs/>
          <w:sz w:val="24"/>
          <w:szCs w:val="28"/>
        </w:rPr>
        <w:t>)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End"/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01E" w:rsidRDefault="0064501E" w:rsidP="00523DE1">
      <w:pPr>
        <w:pStyle w:val="ConsPlusTitle"/>
        <w:jc w:val="center"/>
      </w:pPr>
      <w:bookmarkStart w:id="0" w:name="_GoBack"/>
      <w:bookmarkEnd w:id="0"/>
    </w:p>
    <w:p w:rsidR="00523DE1" w:rsidRDefault="00523DE1" w:rsidP="00523DE1">
      <w:pPr>
        <w:pStyle w:val="ConsPlusTitle"/>
        <w:jc w:val="center"/>
      </w:pPr>
      <w:r>
        <w:t>ПОРЯДОК</w:t>
      </w:r>
    </w:p>
    <w:p w:rsidR="00523DE1" w:rsidRDefault="00523DE1" w:rsidP="00523DE1">
      <w:pPr>
        <w:pStyle w:val="ConsPlusTitle"/>
        <w:jc w:val="center"/>
      </w:pPr>
      <w:r>
        <w:t>ОТБОРА УЧАСТНИКОВ ОСНОВНОГО МЕРОПРИЯТИЯ</w:t>
      </w:r>
    </w:p>
    <w:p w:rsidR="00523DE1" w:rsidRDefault="00523DE1" w:rsidP="00523DE1">
      <w:pPr>
        <w:pStyle w:val="ConsPlusTitle"/>
        <w:jc w:val="center"/>
      </w:pPr>
      <w:r>
        <w:t>"ЛЕНИНГРАДСКИЙ ГЕКТАР"</w:t>
      </w:r>
    </w:p>
    <w:p w:rsidR="00523DE1" w:rsidRDefault="00523DE1" w:rsidP="00523DE1">
      <w:pPr>
        <w:spacing w:after="1"/>
      </w:pP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Title"/>
        <w:jc w:val="center"/>
        <w:outlineLvl w:val="2"/>
      </w:pPr>
      <w:r>
        <w:t>1. Общие положения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Normal"/>
        <w:ind w:firstLine="540"/>
        <w:jc w:val="both"/>
      </w:pPr>
      <w:r>
        <w:t xml:space="preserve">1.1. Настоящим Порядком определяются условия и порядок отбора граждан, юридических лиц и крестьянских (фермерских) хозяйств (далее - </w:t>
      </w:r>
      <w:proofErr w:type="gramStart"/>
      <w:r>
        <w:t>К(</w:t>
      </w:r>
      <w:proofErr w:type="gramEnd"/>
      <w:r>
        <w:t xml:space="preserve">Ф)Х) в целях заключения договора аренды земельных участков из состава земель сельскохозяйственного назначения, находящихся в государственной собственности Ленинградской области, муниципальной собственности, или земельных участков, государственная собственность на которые не разграничена (далее - отбор, земельный участок),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декабря 2005 года N 107-оз "Об отдельных вопросах оборота земель сельскохозяйственного назначения на территории Ленинградской области".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1.2. Земельные участки, разрешенное использование которых соответствует кодам </w:t>
      </w:r>
      <w:hyperlink r:id="rId10" w:history="1">
        <w:r>
          <w:rPr>
            <w:color w:val="0000FF"/>
          </w:rPr>
          <w:t>1.1</w:t>
        </w:r>
      </w:hyperlink>
      <w:r>
        <w:t xml:space="preserve"> - </w:t>
      </w:r>
      <w:hyperlink r:id="rId11" w:history="1">
        <w:r>
          <w:rPr>
            <w:color w:val="0000FF"/>
          </w:rPr>
          <w:t>1.20</w:t>
        </w:r>
      </w:hyperlink>
      <w:r>
        <w:t xml:space="preserve"> Классификатора видов разрешенного использования земельных участков, утвержденного приказом </w:t>
      </w:r>
      <w:proofErr w:type="spellStart"/>
      <w:r>
        <w:t>Росреестра</w:t>
      </w:r>
      <w:proofErr w:type="spellEnd"/>
      <w:r>
        <w:t xml:space="preserve"> от 10 ноября 2020 года N </w:t>
      </w:r>
      <w:proofErr w:type="gramStart"/>
      <w:r>
        <w:t>П</w:t>
      </w:r>
      <w:proofErr w:type="gramEnd"/>
      <w:r>
        <w:t xml:space="preserve">/0412, предоставляются для ведения сельскохозяйственной деятельности, производства сельскохозяйственной продукции согласно </w:t>
      </w:r>
      <w:hyperlink w:anchor="P7703" w:history="1">
        <w:r>
          <w:rPr>
            <w:color w:val="0000FF"/>
          </w:rPr>
          <w:t>перечню</w:t>
        </w:r>
      </w:hyperlink>
      <w:r>
        <w:t xml:space="preserve"> кодов (разделов) ОКВЭД (приложение 1 к Порядку).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1.3. Формирование земельных участков осуществляется Ленинградским областным комитетом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управлению государственным имуществом (далее - Комитет) в отношении земельных участков, находящихся в государственной собственности Ленинградской области, и органами местного самоуправления муниципальных образований </w:t>
      </w:r>
      <w:proofErr w:type="spellStart"/>
      <w:r>
        <w:t>Бокситогорский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>, Подпорожский, Сланцевский муниципальные районы Ленинградской области (далее - муниципальное образование), уполномоченными на предоставление земельных участков, -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в соответствии с документами территориального планирования</w:t>
      </w:r>
      <w:proofErr w:type="gramEnd"/>
      <w:r>
        <w:t>, правилами землепользования и застройки, документацией по планировке территории, землеустроительной документацией.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Формирование и ведение перечня земельных участков осуществляется Комитетом в отношении земельных участков, находящихся в государственной собственности Ленинградской области, - на основании письменных предложений структурных подразделений Комитета, осуществляющих полномочия в сфере земельных отношений,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- на основании письменного обращения муниципального образования, на территории которого сформированы и поставлены</w:t>
      </w:r>
      <w:proofErr w:type="gramEnd"/>
      <w:r>
        <w:t xml:space="preserve"> на государственный кадастровый учет земельные участки.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1.5. Включению в перечень земельных участков подлежат земельные участки, свободные от прав </w:t>
      </w:r>
      <w:r>
        <w:lastRenderedPageBreak/>
        <w:t>третьих лиц.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1.6. В перечне земельных участков указывается следующая информация: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адрес (местоположение) земельного участка;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вид разрешенного использования земельного участка;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площадь земельного участка;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категория земель, к которой относится земельный участок.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1.7. Перечень земельных участков ведется отдельно по каждому муниципальному образованию.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1.8. Сведения о земельном участке вносятся </w:t>
      </w:r>
      <w:proofErr w:type="gramStart"/>
      <w:r>
        <w:t>в перечень земельных участков в соответствии с датой внесения сведений о земельном участке в Единый государственный реестр</w:t>
      </w:r>
      <w:proofErr w:type="gramEnd"/>
      <w:r>
        <w:t xml:space="preserve"> недвижимости.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очередности, определяемой их порядковыми кадастровыми номерами по возрастанию кадастрового номера.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1.9. Перечень земельных участков ведется на бумажном носителе и в электронном виде.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1.10. Перечень земельных участков утверждается правовым актом Комитета.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1.11. Перечень земельных участков в течение 14 рабочих дней со дня его утверждения подлежит размещению на официальном сайте Комитета в информационно-телекоммуникационной сети "Интернет".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1.12. Исключение земельных участков из перечня земельных участков осуществляется в следующих случаях: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при предоставлении земельного участка в рамках основного мероприятия "Ленинградский гектар";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по истечении двух лет со дня включения сведений о земельном участке в перечень земельных участков и при отсутствии письменных обращений победителей отбора, заинтересованных в предоставлении указанного земельного участка;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при резервировании (изъятии)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по ходатайству Комитета в отношении земельных участков, находящихся в государственной собственности Ленинградской области, и по ходатайству муниципального образования, на территории которого сформированы и поставлены на государственный кадастровый учет земельные участки,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</w:r>
    </w:p>
    <w:p w:rsidR="001341DA" w:rsidRDefault="00523DE1" w:rsidP="001341DA">
      <w:pPr>
        <w:pStyle w:val="ConsPlusNormal"/>
        <w:spacing w:before="220"/>
        <w:ind w:firstLine="540"/>
        <w:jc w:val="both"/>
      </w:pPr>
      <w:bookmarkStart w:id="1" w:name="P7550"/>
      <w:bookmarkEnd w:id="1"/>
      <w:r>
        <w:t xml:space="preserve">1.13. Право на участие в отборе имеют граждане, юридические лица и </w:t>
      </w:r>
      <w:proofErr w:type="gramStart"/>
      <w:r>
        <w:t>К(</w:t>
      </w:r>
      <w:proofErr w:type="gramEnd"/>
      <w:r>
        <w:t>Ф)Х (далее - соискатели), не получавшие ранее удостоверение участника основного мероприятия "Ленинградский гектар" государственной программы Ленинградской области "Развитие сельского хозяйства Ленинградской области", при соблюдении следующих условий:</w:t>
      </w:r>
    </w:p>
    <w:p w:rsidR="00523DE1" w:rsidRDefault="00523DE1" w:rsidP="001341DA">
      <w:pPr>
        <w:pStyle w:val="ConsPlusNormal"/>
        <w:spacing w:before="220"/>
        <w:ind w:firstLine="540"/>
        <w:jc w:val="both"/>
      </w:pPr>
      <w:r>
        <w:t>1) для граждан: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lastRenderedPageBreak/>
        <w:t>наличие гражданства Российской Федерации;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наличие плана по созданию и развитию сельскохозяйственного производства на срок не менее пяти лет;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отсутствие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нарушений земельного законодательства Российской Федерации;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2) для юридических лиц и </w:t>
      </w:r>
      <w:proofErr w:type="gramStart"/>
      <w:r>
        <w:t>К(</w:t>
      </w:r>
      <w:proofErr w:type="gramEnd"/>
      <w:r>
        <w:t>Ф)Х: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юридическое лицо не находится в процессе реорганизации, ликвидации, банкротства, </w:t>
      </w:r>
      <w:proofErr w:type="gramStart"/>
      <w:r>
        <w:t>К(</w:t>
      </w:r>
      <w:proofErr w:type="gramEnd"/>
      <w:r>
        <w:t>Ф)Х не находится в процессе прекращения деятельности в качестве К(Ф)Х;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наличие плана по созданию и развитию сельскохозяйственного производства на срок не менее пяти лет;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отсутствие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нарушений земельного законодательства Российской Федерации;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юридическое лицо, </w:t>
      </w:r>
      <w:proofErr w:type="gramStart"/>
      <w:r>
        <w:t>К(</w:t>
      </w:r>
      <w:proofErr w:type="gramEnd"/>
      <w:r>
        <w:t>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gramStart"/>
      <w:r>
        <w:t>офшорные зоны) в отношении таких юридических лиц, в совокупности превышает 50 процентов.</w:t>
      </w:r>
      <w:proofErr w:type="gramEnd"/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Title"/>
        <w:jc w:val="center"/>
        <w:outlineLvl w:val="2"/>
      </w:pPr>
      <w:r>
        <w:t>2. Организация проведения отбора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Normal"/>
        <w:ind w:firstLine="540"/>
        <w:jc w:val="both"/>
      </w:pPr>
      <w:r>
        <w:t xml:space="preserve">2.1. Извещение о проведении отбора соискателей на право участия в основном мероприятии "Ленинградский гектар" размещается на официальном сайте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информационно-телекоммуникационной сети "Интернет" (далее - официальный сайт, извещение) не менее чем за пять рабочих дней до дня начала приема заявок.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2.2. Извещение должно содержать следующие сведения: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место и время приема документов на участие в отборе;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дату начала и окончания приема документов на участие в отборе (срок проведения отбора не может составлять менее 15 рабочих дней);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перечень и формы документов, предоставляемых соискателем для участия в отборе;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номера контактных телефонов уполномоченных лиц, оказывающих консультационную помощь по </w:t>
      </w:r>
      <w:r>
        <w:lastRenderedPageBreak/>
        <w:t>вопросам проведения отбора.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2.3. В случае если в течение объявленного в извещении срока документы для участия в отборе не поступили,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вправе продлить сроки отбора путем размещения нового извещения или отменить отбор.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bookmarkStart w:id="2" w:name="P7574"/>
      <w:bookmarkEnd w:id="2"/>
      <w:r>
        <w:t xml:space="preserve">2.4. Для участия в отборе соискатели не позднее даты, указанной в извещении, направляют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следующие документы на бумажном носителе: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1) для граждан:</w:t>
      </w:r>
    </w:p>
    <w:p w:rsidR="00523DE1" w:rsidRDefault="00747581" w:rsidP="00523DE1">
      <w:pPr>
        <w:pStyle w:val="ConsPlusNormal"/>
        <w:spacing w:before="220"/>
        <w:ind w:firstLine="540"/>
        <w:jc w:val="both"/>
      </w:pPr>
      <w:hyperlink w:anchor="P7761" w:history="1">
        <w:r w:rsidR="00523DE1">
          <w:rPr>
            <w:color w:val="0000FF"/>
          </w:rPr>
          <w:t>заявку</w:t>
        </w:r>
      </w:hyperlink>
      <w:r w:rsidR="00523DE1">
        <w:t xml:space="preserve"> на участие в отборе по форме согласно приложению 2 к Порядку;</w:t>
      </w:r>
    </w:p>
    <w:p w:rsidR="00523DE1" w:rsidRDefault="00747581" w:rsidP="00523DE1">
      <w:pPr>
        <w:pStyle w:val="ConsPlusNormal"/>
        <w:spacing w:before="220"/>
        <w:ind w:firstLine="540"/>
        <w:jc w:val="both"/>
      </w:pPr>
      <w:hyperlink w:anchor="P7864" w:history="1">
        <w:r w:rsidR="00523DE1">
          <w:rPr>
            <w:color w:val="0000FF"/>
          </w:rPr>
          <w:t>анкету</w:t>
        </w:r>
      </w:hyperlink>
      <w:r w:rsidR="00523DE1">
        <w:t xml:space="preserve"> соискателя по форме согласно приложению 3 к Порядку;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копию диплома о среднем специальном или высшем сельскохозяйственном образовании, или копию удостоверения о повышении квалификации </w:t>
      </w:r>
      <w:proofErr w:type="gramStart"/>
      <w:r>
        <w:t>и(</w:t>
      </w:r>
      <w:proofErr w:type="gramEnd"/>
      <w:r>
        <w:t xml:space="preserve">или) диплома о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план создания и развития сельскохозяйственного производства на срок 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523DE1" w:rsidRDefault="00523DE1" w:rsidP="000873A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в </w:t>
      </w:r>
      <w:proofErr w:type="spellStart"/>
      <w:r>
        <w:t>правообладании</w:t>
      </w:r>
      <w:proofErr w:type="spellEnd"/>
      <w: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</w:t>
      </w:r>
      <w:proofErr w:type="spellStart"/>
      <w:r>
        <w:t>Россельхознадзора</w:t>
      </w:r>
      <w:proofErr w:type="spellEnd"/>
      <w: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земельного</w:t>
      </w:r>
      <w:proofErr w:type="gramEnd"/>
      <w:r>
        <w:t xml:space="preserve"> </w:t>
      </w:r>
      <w:proofErr w:type="gramStart"/>
      <w: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>
        <w:t>правообладании</w:t>
      </w:r>
      <w:proofErr w:type="spellEnd"/>
      <w:r>
        <w:t xml:space="preserve"> гражданина земельного участка (земельных участков) из состава земель сельскохозяйственного назначения - письмо соискателя в произвольной форме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523DE1" w:rsidRDefault="00747581" w:rsidP="00523DE1">
      <w:pPr>
        <w:pStyle w:val="ConsPlusNormal"/>
        <w:spacing w:before="220"/>
        <w:ind w:firstLine="540"/>
        <w:jc w:val="both"/>
      </w:pPr>
      <w:hyperlink w:anchor="P7909" w:history="1">
        <w:r w:rsidR="00523DE1">
          <w:rPr>
            <w:color w:val="0000FF"/>
          </w:rPr>
          <w:t>согласие</w:t>
        </w:r>
      </w:hyperlink>
      <w:r w:rsidR="00523DE1">
        <w:t xml:space="preserve"> на передачу и обработку персональных данных в соответствии с законодательством Российской Федерации согласно приложению 4 к Порядку;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2) для юридических лиц и </w:t>
      </w:r>
      <w:proofErr w:type="gramStart"/>
      <w:r>
        <w:t>К(</w:t>
      </w:r>
      <w:proofErr w:type="gramEnd"/>
      <w:r>
        <w:t>Ф)Х:</w:t>
      </w:r>
    </w:p>
    <w:p w:rsidR="00523DE1" w:rsidRDefault="00747581" w:rsidP="00523DE1">
      <w:pPr>
        <w:pStyle w:val="ConsPlusNormal"/>
        <w:spacing w:before="220"/>
        <w:ind w:firstLine="540"/>
        <w:jc w:val="both"/>
      </w:pPr>
      <w:hyperlink w:anchor="P7814" w:history="1">
        <w:r w:rsidR="00523DE1">
          <w:rPr>
            <w:color w:val="0000FF"/>
          </w:rPr>
          <w:t>заявку</w:t>
        </w:r>
      </w:hyperlink>
      <w:r w:rsidR="00523DE1">
        <w:t xml:space="preserve"> на участие в отборе по форме согласно приложению 2.1 к Порядку;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lastRenderedPageBreak/>
        <w:t xml:space="preserve">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>
        <w:t>К(</w:t>
      </w:r>
      <w:proofErr w:type="gramEnd"/>
      <w:r>
        <w:t>Ф)Х (юридического лица) в случае создания хозяйствующего субъекта до 1 января 2017 года;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план создания и развития сельскохозяйственного производства на срок 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справку об отсутствии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в случае наличия в </w:t>
      </w:r>
      <w:proofErr w:type="spellStart"/>
      <w:r>
        <w:t>правообладании</w:t>
      </w:r>
      <w:proofErr w:type="spellEnd"/>
      <w:r>
        <w:t xml:space="preserve"> юридического лица или </w:t>
      </w:r>
      <w:proofErr w:type="gramStart"/>
      <w:r>
        <w:t>К(</w:t>
      </w:r>
      <w:proofErr w:type="gramEnd"/>
      <w: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</w:t>
      </w:r>
      <w:proofErr w:type="spellStart"/>
      <w:r>
        <w:t>Россельхознадзора</w:t>
      </w:r>
      <w:proofErr w:type="spellEnd"/>
      <w: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>
        <w:t xml:space="preserve">в случае отсутствия в </w:t>
      </w:r>
      <w:proofErr w:type="spellStart"/>
      <w:r>
        <w:t>правообладании</w:t>
      </w:r>
      <w:proofErr w:type="spellEnd"/>
      <w:r>
        <w:t xml:space="preserve"> юридического лица земельного участка (земельных участков) из состава земель сельскохозяйственного назначения - письмо соискателя в произвольной форме 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о несостоятельности (банкротстве) юридического лица.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2.5. Соискатели вправе представить в составе документов для участия в отборе иные характеризующие их документы.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2.6. Физические лица представляют копии документов с последующим представлением оригиналов в случае допуска на второй тур отбора (очное собеседование). Юридические лица и </w:t>
      </w:r>
      <w:proofErr w:type="gramStart"/>
      <w:r>
        <w:t>К(</w:t>
      </w:r>
      <w:proofErr w:type="gramEnd"/>
      <w:r>
        <w:t>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2.7.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осуществляет прием и регистрацию документов для участия в отборе в порядке их поступления.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2.8. Документы, находящиеся в распоряжении органов и подведомственных государственным </w:t>
      </w:r>
      <w:r>
        <w:lastRenderedPageBreak/>
        <w:t xml:space="preserve">органам или органам местного самоуправления организаций, указанные в </w:t>
      </w:r>
      <w:hyperlink w:anchor="P7574" w:history="1">
        <w:r>
          <w:rPr>
            <w:color w:val="0000FF"/>
          </w:rPr>
          <w:t>пункте 2.4</w:t>
        </w:r>
      </w:hyperlink>
      <w:r>
        <w:t xml:space="preserve"> настоящего Порядка, запрашиваются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порядке межведомственного взаимодействия, если соискатель не представил указанные документы по собственной инициативе.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Title"/>
        <w:jc w:val="center"/>
        <w:outlineLvl w:val="2"/>
      </w:pPr>
      <w:r>
        <w:t>3. Формирование и полномочия комиссии по отбору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Normal"/>
        <w:ind w:firstLine="540"/>
        <w:jc w:val="both"/>
      </w:pPr>
      <w:r>
        <w:t>3.1. Отбор осуществляется комиссией по отбору (далее - комиссия) в составе председателя комиссии, заместителя председателя комиссии, членов и секретарей комиссии. Комиссия состоит из 21 человека. Состав комиссии утверждается правовым актом Губернатора Ленинградской области.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комиссии входят лица, замещающие должности государственной гражданской службы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Комитете финансов Ленинградской области, Комитете экономического развития и инвестиционной деятельности Ленинградской области, комитете по развитию малого, среднего бизнеса и потребительского рынка Ленинградской области, Комитете, Управлении ветеринарии Ленинградской области, а также представители администраций муниципальных образований, предоставивших земельные участки для реализации основного мероприятия</w:t>
      </w:r>
      <w:proofErr w:type="gramEnd"/>
      <w:r>
        <w:t xml:space="preserve"> "Ленинградский гектар", депутаты Законодательного собрания Ленинградской области, представители некоммерческих и общественных объединений, представители Северо-Западного межрегионального управления Федеральной службы по ветеринарному и фитосанитарному надзору.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распределяет обязанности между секретарями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утверждает порядок работы комиссии и повестку заседания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обеспечивает законные права и интересы участников отбора;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определяет необходимость участия в заседании комиссии иных лиц;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утверждает протоколы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осуществляет иные действия в соответствии с настоящим Порядком.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3.3. Члены комиссии: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принимают решения по вопросам, относящимся к компетенции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подписывают протоколы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осуществляют иные действия в соответствии с настоящим Порядком.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Члены комиссии вправе: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знакомиться с документами, представленными соискателями для участия в отборе;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lastRenderedPageBreak/>
        <w:t>выступать на заседаниях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проверять правильность протоколов комиссии, в том числе правильность отражения выступлений членов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письменно излагать особое мнение, которое прилагается к протоколу комиссии.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Члены комиссии обязаны: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присутствовать на заседаниях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соблюдать порядок рассмотрения и оценки заявок на участие в отборе.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3.4. Секретари комиссии: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информируют членов комиссии и иных лиц о дате, времени и месте проведения заседания комиссии не менее чем за три рабочих дня до проведения заседания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осуществляют организационное и техническое формирование повестки заседания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проверяют поданные соискателями документы на соответствие требованиям, указанным в </w:t>
      </w:r>
      <w:hyperlink w:anchor="P7574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организуют подготовку материалов к заседанию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подготавливают информационную записку о количестве поступивших для участия в отборе документов;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ведут протоколы комиссии;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обеспечивают размещение на официальном сайте извещения о проведении отбора и информации о результатах первого и второго этапов отбора;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обеспечивают хранение оригиналов документов, представленных соискателями для участия в отборе, в течение пяти лет с даты их регистрации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осуществляют иные действия организационно-технического характера в соответствии с настоящим Порядком.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3.5. Комиссия: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рассматривает документы, представленные соискателями для участия в отборе, на соответствие требованиям, указанным в </w:t>
      </w:r>
      <w:hyperlink w:anchor="P7574" w:history="1">
        <w:r>
          <w:rPr>
            <w:color w:val="0000FF"/>
          </w:rPr>
          <w:t>пункте 2.4</w:t>
        </w:r>
      </w:hyperlink>
      <w:r>
        <w:t xml:space="preserve"> настоящего Порядка, а также соответствие соискателя условиям, указанным в </w:t>
      </w:r>
      <w:hyperlink w:anchor="P7550" w:history="1">
        <w:r>
          <w:rPr>
            <w:color w:val="0000FF"/>
          </w:rPr>
          <w:t>пункте 1.13</w:t>
        </w:r>
      </w:hyperlink>
      <w:r>
        <w:t xml:space="preserve"> настоящего Порядка;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рассматривает документы, поданные соискателями, по оценочной </w:t>
      </w:r>
      <w:hyperlink w:anchor="P7947" w:history="1">
        <w:r>
          <w:rPr>
            <w:color w:val="0000FF"/>
          </w:rPr>
          <w:t>шкале</w:t>
        </w:r>
      </w:hyperlink>
      <w:r>
        <w:t xml:space="preserve"> критериев дополнительных условий отбора, указанной в приложении 5 к настоящему Порядку (далее - оценочная шкала);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принимает решение о допуске соискателей к участию в отборе или </w:t>
      </w:r>
      <w:proofErr w:type="gramStart"/>
      <w:r>
        <w:t>об отказе в допуске соискателя к участию в отборе в порядке</w:t>
      </w:r>
      <w:proofErr w:type="gramEnd"/>
      <w:r>
        <w:t xml:space="preserve"> и по основаниям, предусмотренным настоящим Порядком;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проводит очное собеседование с соискателями;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определяет победителей отбора;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lastRenderedPageBreak/>
        <w:t>осуществляет рассмотрение жалоб и претензий соискателей.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Комиссия правомочна осуществлять отбор соискателей, если на заседании комиссии присутствует не менее 70 процентов от общего числа ее членов.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Решения комиссии принимаются по каждому вопросу отдельно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председательствующего на заседании комиссии.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При голосовании каждый член комиссии обладает одним голосом и может проголосовать "за" или "против". Секретари комиссии права голоса не имеют.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Title"/>
        <w:jc w:val="center"/>
        <w:outlineLvl w:val="2"/>
      </w:pPr>
      <w:r>
        <w:t>4. Порядок проведения отбора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Normal"/>
        <w:ind w:firstLine="540"/>
        <w:jc w:val="both"/>
      </w:pPr>
      <w:r>
        <w:t>4.1. Отбор проводится в два этапа.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4.2. Первый этап отбора проводится не позднее 15 рабочих дней </w:t>
      </w:r>
      <w:proofErr w:type="gramStart"/>
      <w:r>
        <w:t>с даты окончания</w:t>
      </w:r>
      <w:proofErr w:type="gramEnd"/>
      <w:r>
        <w:t xml:space="preserve"> приема документов для участия в отборе.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Комиссия на первом этапе: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рассматривает документы, представленные соискателями для участия в отборе, на соответствие требованиям, указанным в </w:t>
      </w:r>
      <w:hyperlink w:anchor="P7574" w:history="1">
        <w:r>
          <w:rPr>
            <w:color w:val="0000FF"/>
          </w:rPr>
          <w:t>пункте 2.4</w:t>
        </w:r>
      </w:hyperlink>
      <w:r>
        <w:t xml:space="preserve"> настоящего Порядка, а также на соответствие соискателя условиям, указанным в </w:t>
      </w:r>
      <w:hyperlink w:anchor="P7550" w:history="1">
        <w:r>
          <w:rPr>
            <w:color w:val="0000FF"/>
          </w:rPr>
          <w:t>пункте 1.13</w:t>
        </w:r>
      </w:hyperlink>
      <w:r>
        <w:t xml:space="preserve"> настоящего Порядка;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на основании результатов рассмотрения документов и соответствия соискателя условиям, указанным в </w:t>
      </w:r>
      <w:hyperlink w:anchor="P7550" w:history="1">
        <w:r>
          <w:rPr>
            <w:color w:val="0000FF"/>
          </w:rPr>
          <w:t>пункте 1.13</w:t>
        </w:r>
      </w:hyperlink>
      <w:r>
        <w:t xml:space="preserve"> настоящего Порядка, принимает решение о допуске соискателей к участию в отборе или об отказе в допуске по основаниям, предусмотренным настоящим Порядком;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оценивает заявочную документацию допущенных к участию в отборе соискателей по </w:t>
      </w:r>
      <w:hyperlink w:anchor="P7955" w:history="1">
        <w:r>
          <w:rPr>
            <w:color w:val="0000FF"/>
          </w:rPr>
          <w:t>пунктам 1</w:t>
        </w:r>
      </w:hyperlink>
      <w:r>
        <w:t xml:space="preserve"> - </w:t>
      </w:r>
      <w:hyperlink w:anchor="P7974" w:history="1">
        <w:r>
          <w:rPr>
            <w:color w:val="0000FF"/>
          </w:rPr>
          <w:t>5</w:t>
        </w:r>
      </w:hyperlink>
      <w:r>
        <w:t xml:space="preserve"> оценочной шкалы.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Основаниями для отказа в участии в отборе являются: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несоответствие документов, представленных соискателями для участия в отборе, требованиям, указанным в </w:t>
      </w:r>
      <w:hyperlink w:anchor="P7574" w:history="1">
        <w:r>
          <w:rPr>
            <w:color w:val="0000FF"/>
          </w:rPr>
          <w:t>пункте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несоответствие соискателя требованиям, указанным в </w:t>
      </w:r>
      <w:hyperlink w:anchor="P7550" w:history="1">
        <w:r>
          <w:rPr>
            <w:color w:val="0000FF"/>
          </w:rPr>
          <w:t>пункте 1.13</w:t>
        </w:r>
      </w:hyperlink>
      <w:r>
        <w:t xml:space="preserve"> настоящего Порядка.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Оценка соискателей осуществляется путем сложения баллов по каждому критерию, установленному оценочной шкалой, соискатели ранжируются в порядке снижения рейтинговой оценки.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На второй этап отбора допускаются соискатели, набравшие не менее 15 баллов.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После проведения первого этапа отбора в течение трех рабочих дней </w:t>
      </w:r>
      <w:proofErr w:type="gramStart"/>
      <w:r>
        <w:t>с даты заседания</w:t>
      </w:r>
      <w:proofErr w:type="gramEnd"/>
      <w:r>
        <w:t xml:space="preserve"> комиссии секретари комиссии подготавливают протокол комиссии.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Информация об итогах первого этапа отбора со списком соискателей, допущенных к участию во втором этапе отбора, размещается на официальном сайте в течение пяти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0B28E9" w:rsidRDefault="00523DE1" w:rsidP="000B28E9">
      <w:pPr>
        <w:pStyle w:val="ConsPlusNormal"/>
        <w:spacing w:before="220"/>
        <w:ind w:firstLine="540"/>
        <w:jc w:val="both"/>
      </w:pPr>
      <w:r>
        <w:t xml:space="preserve">4.3. Второй этап отбора проводится не позднее 15 рабочих дней </w:t>
      </w:r>
      <w:proofErr w:type="gramStart"/>
      <w:r>
        <w:t>с даты опубликования</w:t>
      </w:r>
      <w:proofErr w:type="gramEnd"/>
      <w:r>
        <w:t xml:space="preserve"> итогов первого этапа отбора. Дата проведения второго этапа отбора назначается председателем комиссии.</w:t>
      </w:r>
    </w:p>
    <w:p w:rsidR="00523DE1" w:rsidRDefault="00523DE1" w:rsidP="000B28E9">
      <w:pPr>
        <w:pStyle w:val="ConsPlusNormal"/>
        <w:spacing w:before="220"/>
        <w:ind w:firstLine="540"/>
        <w:jc w:val="both"/>
      </w:pPr>
      <w:r>
        <w:lastRenderedPageBreak/>
        <w:t>На втором этапе отбора проводится очное собеседование, в ходе которого соискатели представляют презентацию плана создания и развития сельскохозяйственного производства.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 собеседовании могут принимать участие и выступать представители муниципальных образований, перерабатывающих предприятий, планирующих приобретение у соискателя сельскохозяйственной продукции, а также представители фермерских саморегулируемых организаций.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По итогам очного собеседования каждый член комиссии оценивает соискателя по </w:t>
      </w:r>
      <w:hyperlink w:anchor="P7987" w:history="1">
        <w:r>
          <w:rPr>
            <w:color w:val="0000FF"/>
          </w:rPr>
          <w:t>пункту 6</w:t>
        </w:r>
      </w:hyperlink>
      <w:r>
        <w:t xml:space="preserve"> оценочной шкалы.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После оценки каждым членом комиссии соискателей, допущенных к участию во втором этапе отбора, по </w:t>
      </w:r>
      <w:hyperlink w:anchor="P7987" w:history="1">
        <w:r>
          <w:rPr>
            <w:color w:val="0000FF"/>
          </w:rPr>
          <w:t>пункту 6</w:t>
        </w:r>
      </w:hyperlink>
      <w:r>
        <w:t xml:space="preserve"> оценочной шкалы комиссия рассчитывает средний балл по пункту 6 по каждому участнику.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Итоговая сумма баллов по каждой заявке определяется комиссией путем сложения баллов по </w:t>
      </w:r>
      <w:hyperlink w:anchor="P7955" w:history="1">
        <w:r>
          <w:rPr>
            <w:color w:val="0000FF"/>
          </w:rPr>
          <w:t>пунктам 1</w:t>
        </w:r>
      </w:hyperlink>
      <w:r>
        <w:t xml:space="preserve"> - </w:t>
      </w:r>
      <w:hyperlink w:anchor="P7974" w:history="1">
        <w:r>
          <w:rPr>
            <w:color w:val="0000FF"/>
          </w:rPr>
          <w:t>5</w:t>
        </w:r>
      </w:hyperlink>
      <w:r>
        <w:t xml:space="preserve"> и среднего балла по </w:t>
      </w:r>
      <w:hyperlink w:anchor="P7987" w:history="1">
        <w:r>
          <w:rPr>
            <w:color w:val="0000FF"/>
          </w:rPr>
          <w:t>пункту 6</w:t>
        </w:r>
      </w:hyperlink>
      <w:r>
        <w:t xml:space="preserve"> оценочной шкалы.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4.4. Победители отбора определяются комиссией с учетом рейтинга каждой заявки по сумме баллов и количества земельных участков, включенных в перечень земельных участков.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По итогам второго этапа отбора секретари комиссии в течение трех рабочих дней </w:t>
      </w:r>
      <w:proofErr w:type="gramStart"/>
      <w:r>
        <w:t>с даты заседания</w:t>
      </w:r>
      <w:proofErr w:type="gramEnd"/>
      <w:r>
        <w:t xml:space="preserve"> комиссии подготавливают протокол комиссии.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Информация об итогах второго этапа отбора со списком победителей отбора размещается на официальном сайте в течение пяти рабочих дней </w:t>
      </w:r>
      <w:proofErr w:type="gramStart"/>
      <w:r>
        <w:t>с даты заседания</w:t>
      </w:r>
      <w:proofErr w:type="gramEnd"/>
      <w:r>
        <w:t xml:space="preserve"> комиссии. Список победителей отбора - участников основного мероприятия "Ленинградский гектар" утверждается правовым актом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Title"/>
        <w:jc w:val="center"/>
        <w:outlineLvl w:val="2"/>
      </w:pPr>
      <w:r>
        <w:t>5. Предоставление удостоверения участника основного</w:t>
      </w:r>
    </w:p>
    <w:p w:rsidR="00523DE1" w:rsidRDefault="00523DE1" w:rsidP="00523DE1">
      <w:pPr>
        <w:pStyle w:val="ConsPlusTitle"/>
        <w:jc w:val="center"/>
      </w:pPr>
      <w:r>
        <w:t>мероприятия "Ленинградский гектар"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Normal"/>
        <w:ind w:firstLine="540"/>
        <w:jc w:val="both"/>
      </w:pPr>
      <w:r>
        <w:t xml:space="preserve">5.1. </w:t>
      </w:r>
      <w:hyperlink w:anchor="P7998" w:history="1">
        <w:r>
          <w:rPr>
            <w:color w:val="0000FF"/>
          </w:rPr>
          <w:t>Удостоверение</w:t>
        </w:r>
      </w:hyperlink>
      <w:r>
        <w:t xml:space="preserve"> участника основного мероприятия "Ленинградский гектар" государственной программы Ленинградской области "Развитие сельского хозяйства Ленинградской области" (далее - удостоверение) выдается победителю отбора по форме согласно приложению 6 к Порядку.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В случае если победителем отбора является гражданин, гражданин в течение 20 рабочих дней с даты опубликования списка победителей отбора обязан осуществить государственную регистрацию </w:t>
      </w:r>
      <w:proofErr w:type="gramStart"/>
      <w:r>
        <w:t>К(</w:t>
      </w:r>
      <w:proofErr w:type="gramEnd"/>
      <w:r>
        <w:t>Ф)Х в органах Федеральной налоговой службы.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proofErr w:type="gramStart"/>
      <w:r>
        <w:t>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</w:r>
      <w:proofErr w:type="gramEnd"/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Оформление и выдача удостоверения осуществляются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 Срок действия удостоверения составляет шесть месяцев </w:t>
      </w:r>
      <w:proofErr w:type="gramStart"/>
      <w:r>
        <w:t>с даты выдачи</w:t>
      </w:r>
      <w:proofErr w:type="gramEnd"/>
      <w:r>
        <w:t>, указанной в удостоверении.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В случае неполучения удостоверения по истечении 30 рабочих дней с даты опубликования списка победителей отбора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направляет по адресу победителя отбора, указанному в заявке на участие в отборе, запрос заказным письмом с уведомлением о вручении с предложением отказаться от удостоверения и подтвердить отказ в письменном виде.</w:t>
      </w:r>
      <w:proofErr w:type="gramEnd"/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ответа в течение 30 календарных дней с даты получения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подтверждения о вручении победителю отбора уведомления либо с даты получения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информации об отсутствии победителя отбора по адресу его регистрации </w:t>
      </w:r>
      <w:proofErr w:type="gramStart"/>
      <w:r>
        <w:t>и(</w:t>
      </w:r>
      <w:proofErr w:type="gramEnd"/>
      <w:r>
        <w:t>или) адресу его фактического проживания, указанному в заявке на участие в отборе, отказ от удостоверения считается полученным.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возврата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отправления, отсутствия победителя отбора по адресу, указанному в заявке на участие в отборе, либо в связи истечением срока его хранения отделением почтовой связи победитель отбора утрачивает право на получение удостоверения.</w:t>
      </w:r>
      <w:proofErr w:type="gramEnd"/>
    </w:p>
    <w:p w:rsidR="00523DE1" w:rsidRDefault="00523DE1" w:rsidP="00523DE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обращение с просьбой о продлении срока выдачи удостоверения, но не более чем на 60 календарных дней с указанием конкретных причин продления срока.</w:t>
      </w:r>
      <w:proofErr w:type="gramEnd"/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5.3. Удостоверение подтверждает право победителя отбора на обращение в орган, уполномоченный в соответствии со </w:t>
      </w:r>
      <w:hyperlink r:id="rId12" w:history="1">
        <w:r>
          <w:rPr>
            <w:color w:val="0000FF"/>
          </w:rPr>
          <w:t>статьей 39.2</w:t>
        </w:r>
      </w:hyperlink>
      <w:r>
        <w:t xml:space="preserve"> Земельного кодекса Российской 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</w:t>
      </w:r>
      <w:hyperlink r:id="rId13" w:history="1">
        <w:r>
          <w:rPr>
            <w:color w:val="0000FF"/>
          </w:rPr>
          <w:t>статьей 39.17</w:t>
        </w:r>
      </w:hyperlink>
      <w:r>
        <w:t xml:space="preserve"> Земельного кодекса Российской Федерации.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Title"/>
        <w:jc w:val="center"/>
        <w:outlineLvl w:val="2"/>
      </w:pPr>
      <w:r>
        <w:t>6. Формы и порядок отчетности</w:t>
      </w:r>
    </w:p>
    <w:p w:rsidR="00523DE1" w:rsidRDefault="00523DE1" w:rsidP="00523DE1">
      <w:pPr>
        <w:pStyle w:val="ConsPlusNormal"/>
      </w:pPr>
    </w:p>
    <w:p w:rsidR="00523DE1" w:rsidRDefault="00523DE1" w:rsidP="00523DE1">
      <w:pPr>
        <w:pStyle w:val="ConsPlusNormal"/>
        <w:ind w:firstLine="540"/>
        <w:jc w:val="both"/>
      </w:pPr>
      <w:r>
        <w:t>6.1. Земельный участок, предоставленный в аренду победителю отбора, должен использоваться исключительно для сельскохозяйственного производства по направлению, указанному в заявке на участие в отборе, и в соответствии с целевым назначением земельного участка.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6.2. Договор аренды земельного участка в рамках основного мероприятия "Ленинградский гектар" заключается по типовой форме, утверждаемой нормативным правовым актом уполномоченного на предоставление земельных участков органа, рекомендованной Комитетом.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Контроль за</w:t>
      </w:r>
      <w:proofErr w:type="gramEnd"/>
      <w:r>
        <w:t xml:space="preserve"> использованием земельных участков, предоставленных в целях реализации основного мероприятия "Ленинградский гектар", осуществляется: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 отношении земельных участков, находящихся в государственной собственности Ленинградской области, - в порядке, установленном Правительством Ленинградской области (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декабря 2017 года N 612 "О порядке организации и осуществления </w:t>
      </w:r>
      <w:proofErr w:type="gramStart"/>
      <w:r>
        <w:t>контроля за</w:t>
      </w:r>
      <w:proofErr w:type="gramEnd"/>
      <w: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имуществом");</w:t>
      </w:r>
    </w:p>
    <w:p w:rsidR="00523DE1" w:rsidRDefault="00523DE1" w:rsidP="00523DE1">
      <w:pPr>
        <w:pStyle w:val="ConsPlusNormal"/>
        <w:spacing w:before="220"/>
        <w:ind w:firstLine="540"/>
        <w:jc w:val="both"/>
      </w:pPr>
      <w: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- в порядке, установленном муниципальными правовыми актами.</w:t>
      </w:r>
    </w:p>
    <w:p w:rsidR="00523DE1" w:rsidRDefault="00523DE1" w:rsidP="00523DE1">
      <w:pPr>
        <w:pStyle w:val="ConsPlusNormal"/>
      </w:pPr>
    </w:p>
    <w:p w:rsidR="00656231" w:rsidRPr="00F50A1E" w:rsidRDefault="00747581">
      <w:pPr>
        <w:rPr>
          <w:rFonts w:ascii="Times New Roman" w:hAnsi="Times New Roman" w:cs="Times New Roman"/>
          <w:sz w:val="24"/>
          <w:szCs w:val="24"/>
        </w:rPr>
      </w:pPr>
    </w:p>
    <w:sectPr w:rsidR="00656231" w:rsidRPr="00F50A1E" w:rsidSect="00FB784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81" w:rsidRDefault="00747581" w:rsidP="004D6986">
      <w:pPr>
        <w:spacing w:after="0" w:line="240" w:lineRule="auto"/>
      </w:pPr>
      <w:r>
        <w:separator/>
      </w:r>
    </w:p>
  </w:endnote>
  <w:endnote w:type="continuationSeparator" w:id="0">
    <w:p w:rsidR="00747581" w:rsidRDefault="00747581" w:rsidP="004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81" w:rsidRDefault="00747581" w:rsidP="004D6986">
      <w:pPr>
        <w:spacing w:after="0" w:line="240" w:lineRule="auto"/>
      </w:pPr>
      <w:r>
        <w:separator/>
      </w:r>
    </w:p>
  </w:footnote>
  <w:footnote w:type="continuationSeparator" w:id="0">
    <w:p w:rsidR="00747581" w:rsidRDefault="00747581" w:rsidP="004D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1C"/>
    <w:rsid w:val="000873AD"/>
    <w:rsid w:val="000B28E9"/>
    <w:rsid w:val="001341DA"/>
    <w:rsid w:val="003315B0"/>
    <w:rsid w:val="0038456D"/>
    <w:rsid w:val="00390763"/>
    <w:rsid w:val="004D6986"/>
    <w:rsid w:val="00523DE1"/>
    <w:rsid w:val="005D5074"/>
    <w:rsid w:val="0064501E"/>
    <w:rsid w:val="00747581"/>
    <w:rsid w:val="008756FD"/>
    <w:rsid w:val="00890301"/>
    <w:rsid w:val="00997D02"/>
    <w:rsid w:val="009B51C5"/>
    <w:rsid w:val="00A1774B"/>
    <w:rsid w:val="00A72C1C"/>
    <w:rsid w:val="00BF7470"/>
    <w:rsid w:val="00F50A1E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86"/>
  </w:style>
  <w:style w:type="paragraph" w:styleId="a5">
    <w:name w:val="footer"/>
    <w:basedOn w:val="a"/>
    <w:link w:val="a6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86"/>
  </w:style>
  <w:style w:type="paragraph" w:customStyle="1" w:styleId="ConsPlusNormal">
    <w:name w:val="ConsPlusNormal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86"/>
  </w:style>
  <w:style w:type="paragraph" w:styleId="a5">
    <w:name w:val="footer"/>
    <w:basedOn w:val="a"/>
    <w:link w:val="a6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86"/>
  </w:style>
  <w:style w:type="paragraph" w:customStyle="1" w:styleId="ConsPlusNormal">
    <w:name w:val="ConsPlusNormal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D42F6A3030D22D5502F9C533A9C77EFD4F35DDE8B47EFF091A74DAD75CA423402FA8C2313E6AC8FA885FB42HBd9P" TargetMode="External"/><Relationship Id="rId13" Type="http://schemas.openxmlformats.org/officeDocument/2006/relationships/hyperlink" Target="consultantplus://offline/ref=9D3D42F6A3030D22D5502F9C533A9C77E8DCF458D58047EFF091A74DAD75CA422602A2892115F3F8DFF2D2F641BAA032F8FBF15755H7d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D42F6A3030D22D5502F9C533A9C77E8DCF458D58047EFF091A74DAD75CA423402FA8C2313E6AC8FA885FB42HBd9P" TargetMode="External"/><Relationship Id="rId12" Type="http://schemas.openxmlformats.org/officeDocument/2006/relationships/hyperlink" Target="consultantplus://offline/ref=9D3D42F6A3030D22D5502F9C533A9C77E8DCF458D58047EFF091A74DAD75CA422602A2852113F3F8DFF2D2F641BAA032F8FBF15755H7d2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3D42F6A3030D22D5502F9C533A9C77EFD5F45ADF8047EFF091A74DAD75CA422602A2802212F8AB87BDD3AA04EEB333F8FBF3564972C149H0d0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3D42F6A3030D22D5502F9C533A9C77EFD5F45ADF8047EFF091A74DAD75CA422602A2802212F8AE8CBDD3AA04EEB333F8FBF3564972C149H0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D42F6A3030D22D550308D463A9C77EED8FB5ED68247EFF091A74DAD75CA423402FA8C2313E6AC8FA885FB42HBd9P" TargetMode="External"/><Relationship Id="rId14" Type="http://schemas.openxmlformats.org/officeDocument/2006/relationships/hyperlink" Target="consultantplus://offline/ref=9D3D42F6A3030D22D550308D463A9C77EEDDF559D68347EFF091A74DAD75CA423402FA8C2313E6AC8FA885FB42HB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13</cp:revision>
  <dcterms:created xsi:type="dcterms:W3CDTF">2022-01-17T08:17:00Z</dcterms:created>
  <dcterms:modified xsi:type="dcterms:W3CDTF">2022-03-14T15:45:00Z</dcterms:modified>
</cp:coreProperties>
</file>